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8E13" w14:textId="71666FC8" w:rsidR="00176D0F" w:rsidRPr="00CF1E5C" w:rsidRDefault="00176D0F" w:rsidP="00176D0F">
      <w:pPr>
        <w:pStyle w:val="Default"/>
        <w:jc w:val="right"/>
        <w:rPr>
          <w:sz w:val="22"/>
          <w:szCs w:val="22"/>
        </w:rPr>
      </w:pPr>
      <w:r w:rsidRPr="00CF1E5C">
        <w:rPr>
          <w:sz w:val="22"/>
          <w:szCs w:val="22"/>
        </w:rPr>
        <w:t xml:space="preserve">Lisa 2 </w:t>
      </w:r>
    </w:p>
    <w:p w14:paraId="0EAA5615" w14:textId="77777777" w:rsidR="00176D0F" w:rsidRPr="00CF1E5C" w:rsidRDefault="00176D0F" w:rsidP="00176D0F">
      <w:pPr>
        <w:pStyle w:val="Default"/>
        <w:jc w:val="right"/>
        <w:rPr>
          <w:sz w:val="22"/>
          <w:szCs w:val="22"/>
        </w:rPr>
      </w:pPr>
      <w:r w:rsidRPr="00CF1E5C">
        <w:rPr>
          <w:sz w:val="22"/>
          <w:szCs w:val="22"/>
        </w:rPr>
        <w:t xml:space="preserve">KINNITATUD </w:t>
      </w:r>
    </w:p>
    <w:p w14:paraId="37B51BC0" w14:textId="77777777" w:rsidR="00176D0F" w:rsidRPr="00CF1E5C" w:rsidRDefault="00176D0F" w:rsidP="00176D0F">
      <w:pPr>
        <w:pStyle w:val="Default"/>
        <w:jc w:val="right"/>
        <w:rPr>
          <w:sz w:val="22"/>
          <w:szCs w:val="22"/>
        </w:rPr>
      </w:pPr>
      <w:r w:rsidRPr="00CF1E5C">
        <w:rPr>
          <w:sz w:val="22"/>
          <w:szCs w:val="22"/>
        </w:rPr>
        <w:t xml:space="preserve">Haridus- ja teadusministri käskkirjaga </w:t>
      </w:r>
    </w:p>
    <w:p w14:paraId="39F67077" w14:textId="77777777" w:rsidR="00176D0F" w:rsidRPr="00CF1E5C" w:rsidRDefault="00176D0F" w:rsidP="00176D0F">
      <w:pPr>
        <w:pStyle w:val="Default"/>
        <w:jc w:val="right"/>
        <w:rPr>
          <w:b/>
          <w:bCs/>
          <w:sz w:val="22"/>
          <w:szCs w:val="22"/>
        </w:rPr>
      </w:pPr>
      <w:r w:rsidRPr="00CF1E5C">
        <w:rPr>
          <w:sz w:val="22"/>
          <w:szCs w:val="22"/>
        </w:rPr>
        <w:t>„</w:t>
      </w:r>
      <w:bookmarkStart w:id="0" w:name="_Hlk146908460"/>
      <w:r w:rsidRPr="00CF1E5C">
        <w:rPr>
          <w:sz w:val="22"/>
          <w:szCs w:val="22"/>
        </w:rPr>
        <w:t>Konkursi tingimused ja kord tegevuse „Temaatiliste teadus- ja arendustegevuse programmide rakendamine akadeemilise, era- ja avaliku sektori koosloome ja koostöö edendamiseks nutika spetsialiseerumise valdkondades“ elluviimiseks vajalike uurimisteemade ja neid teostavate partnerite leidmiseks</w:t>
      </w:r>
      <w:bookmarkEnd w:id="0"/>
      <w:r w:rsidRPr="00CF1E5C">
        <w:rPr>
          <w:sz w:val="22"/>
          <w:szCs w:val="22"/>
        </w:rPr>
        <w:t>“</w:t>
      </w:r>
    </w:p>
    <w:p w14:paraId="61DB7A55" w14:textId="77777777" w:rsidR="00176D0F" w:rsidRPr="00CF1E5C" w:rsidRDefault="00176D0F" w:rsidP="00E4798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2567DBD" w14:textId="6B770D9C" w:rsidR="00F025F9" w:rsidRPr="00003CF2" w:rsidRDefault="0033379E" w:rsidP="00332A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3CF2">
        <w:rPr>
          <w:rFonts w:ascii="Times New Roman" w:hAnsi="Times New Roman" w:cs="Times New Roman"/>
          <w:b/>
          <w:bCs/>
          <w:sz w:val="24"/>
          <w:szCs w:val="24"/>
        </w:rPr>
        <w:t xml:space="preserve">Hindamisjuhend </w:t>
      </w:r>
      <w:r w:rsidR="00F025F9" w:rsidRPr="00003CF2">
        <w:rPr>
          <w:rFonts w:ascii="Times New Roman" w:hAnsi="Times New Roman" w:cs="Times New Roman"/>
          <w:b/>
          <w:bCs/>
          <w:sz w:val="24"/>
          <w:szCs w:val="24"/>
        </w:rPr>
        <w:t>„Temaatiliste teadus- ja arendustegevuse programmide rakendamine akadeemilise, era- ja avaliku sektori koosloome ja koostöö edendamiseks nutika spetsialiseerumise valdkondades“ elluviimiseks vajalike uurimisteemade ja neid teostavate partnerite leidmise</w:t>
      </w:r>
      <w:r w:rsidR="00D83916" w:rsidRPr="00003CF2">
        <w:rPr>
          <w:rFonts w:ascii="Times New Roman" w:hAnsi="Times New Roman" w:cs="Times New Roman"/>
          <w:b/>
          <w:bCs/>
          <w:sz w:val="24"/>
          <w:szCs w:val="24"/>
        </w:rPr>
        <w:t xml:space="preserve"> konkursi</w:t>
      </w:r>
      <w:r w:rsidR="00E04185" w:rsidRPr="00003C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AB2" w:rsidRPr="00003CF2">
        <w:rPr>
          <w:rFonts w:ascii="Times New Roman" w:hAnsi="Times New Roman" w:cs="Times New Roman"/>
          <w:b/>
          <w:bCs/>
          <w:sz w:val="24"/>
          <w:szCs w:val="24"/>
        </w:rPr>
        <w:t>tingimuste ja korra juurde</w:t>
      </w:r>
      <w:r w:rsidR="00F025F9" w:rsidRPr="00003CF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4860DC" w14:textId="5456A4D7" w:rsidR="00E47986" w:rsidRPr="00003CF2" w:rsidRDefault="00CB3F2A" w:rsidP="00D0033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47986" w:rsidRPr="00003C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95CDA2" w14:textId="77777777" w:rsidR="00AA5FB8" w:rsidRPr="00003CF2" w:rsidRDefault="00AA5FB8" w:rsidP="00AA5FB8">
      <w:pPr>
        <w:pStyle w:val="Loendilik"/>
        <w:widowControl w:val="0"/>
        <w:numPr>
          <w:ilvl w:val="0"/>
          <w:numId w:val="5"/>
        </w:numPr>
        <w:tabs>
          <w:tab w:val="left" w:pos="320"/>
          <w:tab w:val="left" w:pos="567"/>
          <w:tab w:val="left" w:pos="709"/>
        </w:tabs>
        <w:ind w:right="82"/>
        <w:rPr>
          <w:rFonts w:ascii="Times New Roman" w:hAnsi="Times New Roman" w:cs="Times New Roman"/>
          <w:b/>
          <w:sz w:val="24"/>
          <w:szCs w:val="24"/>
        </w:rPr>
      </w:pPr>
      <w:r w:rsidRPr="00003CF2">
        <w:rPr>
          <w:rFonts w:ascii="Times New Roman" w:hAnsi="Times New Roman" w:cs="Times New Roman"/>
          <w:b/>
          <w:sz w:val="24"/>
          <w:szCs w:val="24"/>
        </w:rPr>
        <w:t>Regul</w:t>
      </w:r>
      <w:r w:rsidRPr="00003CF2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003CF2">
        <w:rPr>
          <w:rFonts w:ascii="Times New Roman" w:hAnsi="Times New Roman" w:cs="Times New Roman"/>
          <w:b/>
          <w:sz w:val="24"/>
          <w:szCs w:val="24"/>
        </w:rPr>
        <w:t>erim</w:t>
      </w:r>
      <w:r w:rsidRPr="00003CF2">
        <w:rPr>
          <w:rFonts w:ascii="Times New Roman" w:hAnsi="Times New Roman" w:cs="Times New Roman"/>
          <w:b/>
          <w:spacing w:val="-2"/>
          <w:sz w:val="24"/>
          <w:szCs w:val="24"/>
        </w:rPr>
        <w:t>i</w:t>
      </w:r>
      <w:r w:rsidRPr="00003CF2">
        <w:rPr>
          <w:rFonts w:ascii="Times New Roman" w:hAnsi="Times New Roman" w:cs="Times New Roman"/>
          <w:b/>
          <w:sz w:val="24"/>
          <w:szCs w:val="24"/>
        </w:rPr>
        <w:t>sa</w:t>
      </w:r>
      <w:r w:rsidRPr="00003CF2">
        <w:rPr>
          <w:rFonts w:ascii="Times New Roman" w:hAnsi="Times New Roman" w:cs="Times New Roman"/>
          <w:b/>
          <w:spacing w:val="-2"/>
          <w:sz w:val="24"/>
          <w:szCs w:val="24"/>
        </w:rPr>
        <w:t>l</w:t>
      </w:r>
      <w:r w:rsidRPr="00003CF2">
        <w:rPr>
          <w:rFonts w:ascii="Times New Roman" w:hAnsi="Times New Roman" w:cs="Times New Roman"/>
          <w:b/>
          <w:sz w:val="24"/>
          <w:szCs w:val="24"/>
        </w:rPr>
        <w:t>a</w:t>
      </w:r>
    </w:p>
    <w:p w14:paraId="5E080B34" w14:textId="3B2CD145" w:rsidR="00AA5FB8" w:rsidRDefault="00156A2D" w:rsidP="00473205">
      <w:pPr>
        <w:pStyle w:val="Loendilik"/>
        <w:widowControl w:val="0"/>
        <w:numPr>
          <w:ilvl w:val="1"/>
          <w:numId w:val="5"/>
        </w:numPr>
        <w:tabs>
          <w:tab w:val="left" w:pos="320"/>
          <w:tab w:val="left" w:pos="709"/>
        </w:tabs>
        <w:ind w:right="82" w:hanging="574"/>
        <w:rPr>
          <w:rFonts w:ascii="Times New Roman" w:hAnsi="Times New Roman" w:cs="Times New Roman"/>
          <w:sz w:val="24"/>
          <w:szCs w:val="24"/>
        </w:rPr>
      </w:pPr>
      <w:r w:rsidRPr="00D0033B">
        <w:rPr>
          <w:rFonts w:ascii="Times New Roman" w:hAnsi="Times New Roman" w:cs="Times New Roman"/>
          <w:sz w:val="24"/>
          <w:szCs w:val="24"/>
        </w:rPr>
        <w:t xml:space="preserve">Käesolev hindamisjuhend </w:t>
      </w:r>
      <w:r w:rsidR="00375A3C" w:rsidRPr="00D0033B">
        <w:rPr>
          <w:rFonts w:ascii="Times New Roman" w:hAnsi="Times New Roman" w:cs="Times New Roman"/>
          <w:sz w:val="24"/>
          <w:szCs w:val="24"/>
        </w:rPr>
        <w:t xml:space="preserve">(edaspidi juhend) </w:t>
      </w:r>
      <w:r w:rsidRPr="00D0033B">
        <w:rPr>
          <w:rFonts w:ascii="Times New Roman" w:hAnsi="Times New Roman" w:cs="Times New Roman"/>
          <w:sz w:val="24"/>
          <w:szCs w:val="24"/>
        </w:rPr>
        <w:t>sätestab tegevuse „Temaatiliste teadus- ja arendustegevuse programmide rakendamine akadeemilise, era- ja avaliku sektori koosloome ja koostöö edendamiseks nutika spetsialiseerumise valdkondades“ elluviimiseks korraldatava uurimisteemade ettepanekute</w:t>
      </w:r>
      <w:r w:rsidR="000D19A3">
        <w:rPr>
          <w:rFonts w:ascii="Times New Roman" w:hAnsi="Times New Roman" w:cs="Times New Roman"/>
          <w:sz w:val="24"/>
          <w:szCs w:val="24"/>
        </w:rPr>
        <w:t xml:space="preserve"> </w:t>
      </w:r>
      <w:r w:rsidR="000D19A3" w:rsidRPr="00D0033B">
        <w:rPr>
          <w:rFonts w:ascii="Times New Roman" w:hAnsi="Times New Roman" w:cs="Times New Roman"/>
          <w:sz w:val="24"/>
          <w:szCs w:val="24"/>
        </w:rPr>
        <w:t>(edaspidi ettepan</w:t>
      </w:r>
      <w:r w:rsidR="00667574">
        <w:rPr>
          <w:rFonts w:ascii="Times New Roman" w:hAnsi="Times New Roman" w:cs="Times New Roman"/>
          <w:sz w:val="24"/>
          <w:szCs w:val="24"/>
        </w:rPr>
        <w:t>e</w:t>
      </w:r>
      <w:r w:rsidR="000D19A3" w:rsidRPr="00D0033B">
        <w:rPr>
          <w:rFonts w:ascii="Times New Roman" w:hAnsi="Times New Roman" w:cs="Times New Roman"/>
          <w:sz w:val="24"/>
          <w:szCs w:val="24"/>
        </w:rPr>
        <w:t>k)</w:t>
      </w:r>
      <w:r w:rsidRPr="00D0033B">
        <w:rPr>
          <w:rFonts w:ascii="Times New Roman" w:hAnsi="Times New Roman" w:cs="Times New Roman"/>
          <w:sz w:val="24"/>
          <w:szCs w:val="24"/>
        </w:rPr>
        <w:t xml:space="preserve"> konkursil</w:t>
      </w:r>
      <w:r w:rsidR="00D400FD" w:rsidRPr="00D0033B">
        <w:rPr>
          <w:rFonts w:ascii="Times New Roman" w:hAnsi="Times New Roman" w:cs="Times New Roman"/>
          <w:sz w:val="24"/>
          <w:szCs w:val="24"/>
        </w:rPr>
        <w:t>e</w:t>
      </w:r>
      <w:r w:rsidRPr="00D0033B">
        <w:rPr>
          <w:rFonts w:ascii="Times New Roman" w:hAnsi="Times New Roman" w:cs="Times New Roman"/>
          <w:sz w:val="24"/>
          <w:szCs w:val="24"/>
        </w:rPr>
        <w:t xml:space="preserve"> esitatud</w:t>
      </w:r>
      <w:r w:rsidR="002C62DF" w:rsidRPr="00D0033B">
        <w:rPr>
          <w:rFonts w:ascii="Times New Roman" w:hAnsi="Times New Roman" w:cs="Times New Roman"/>
          <w:sz w:val="24"/>
          <w:szCs w:val="24"/>
        </w:rPr>
        <w:t xml:space="preserve"> </w:t>
      </w:r>
      <w:r w:rsidRPr="00D0033B">
        <w:rPr>
          <w:rFonts w:ascii="Times New Roman" w:hAnsi="Times New Roman" w:cs="Times New Roman"/>
          <w:sz w:val="24"/>
          <w:szCs w:val="24"/>
        </w:rPr>
        <w:t>ettepanekute</w:t>
      </w:r>
      <w:r w:rsidR="002C62DF" w:rsidRPr="00D0033B">
        <w:rPr>
          <w:rFonts w:ascii="Times New Roman" w:hAnsi="Times New Roman" w:cs="Times New Roman"/>
          <w:sz w:val="24"/>
          <w:szCs w:val="24"/>
        </w:rPr>
        <w:t xml:space="preserve"> </w:t>
      </w:r>
      <w:r w:rsidRPr="00D0033B">
        <w:rPr>
          <w:rFonts w:ascii="Times New Roman" w:hAnsi="Times New Roman" w:cs="Times New Roman"/>
          <w:sz w:val="24"/>
          <w:szCs w:val="24"/>
        </w:rPr>
        <w:t xml:space="preserve">hindamiskriteeriumid, hindamisprotsessi ning paremusjärjestuse moodustamise põhimõtted. </w:t>
      </w:r>
    </w:p>
    <w:p w14:paraId="436D4C62" w14:textId="77777777" w:rsidR="00A255F2" w:rsidRDefault="00A255F2" w:rsidP="00A255F2">
      <w:pPr>
        <w:pStyle w:val="Loendilik"/>
        <w:widowControl w:val="0"/>
        <w:tabs>
          <w:tab w:val="left" w:pos="320"/>
          <w:tab w:val="left" w:pos="567"/>
          <w:tab w:val="left" w:pos="709"/>
        </w:tabs>
        <w:ind w:left="574" w:right="82"/>
        <w:rPr>
          <w:rFonts w:ascii="Times New Roman" w:hAnsi="Times New Roman" w:cs="Times New Roman"/>
          <w:sz w:val="24"/>
          <w:szCs w:val="24"/>
        </w:rPr>
      </w:pPr>
    </w:p>
    <w:p w14:paraId="57C31719" w14:textId="36AE9C9A" w:rsidR="00A255F2" w:rsidRPr="00003CF2" w:rsidRDefault="00A255F2" w:rsidP="00A255F2">
      <w:pPr>
        <w:pStyle w:val="Loendilik"/>
        <w:widowControl w:val="0"/>
        <w:numPr>
          <w:ilvl w:val="0"/>
          <w:numId w:val="5"/>
        </w:numPr>
        <w:tabs>
          <w:tab w:val="left" w:pos="320"/>
          <w:tab w:val="left" w:pos="567"/>
          <w:tab w:val="left" w:pos="709"/>
        </w:tabs>
        <w:ind w:right="82"/>
        <w:rPr>
          <w:rFonts w:ascii="Times New Roman" w:hAnsi="Times New Roman" w:cs="Times New Roman"/>
          <w:b/>
          <w:bCs/>
          <w:sz w:val="24"/>
          <w:szCs w:val="24"/>
        </w:rPr>
      </w:pPr>
      <w:r w:rsidRPr="00003CF2">
        <w:rPr>
          <w:rFonts w:ascii="Times New Roman" w:hAnsi="Times New Roman" w:cs="Times New Roman"/>
          <w:b/>
          <w:bCs/>
          <w:sz w:val="24"/>
          <w:szCs w:val="24"/>
        </w:rPr>
        <w:t>Hindamiskriteeriumid</w:t>
      </w:r>
    </w:p>
    <w:p w14:paraId="02CF554E" w14:textId="60EBA690" w:rsidR="00A255F2" w:rsidRPr="00916CDD" w:rsidRDefault="00A86C3B" w:rsidP="00473205">
      <w:pPr>
        <w:pStyle w:val="Loendilik"/>
        <w:widowControl w:val="0"/>
        <w:numPr>
          <w:ilvl w:val="1"/>
          <w:numId w:val="5"/>
        </w:numPr>
        <w:tabs>
          <w:tab w:val="left" w:pos="320"/>
          <w:tab w:val="left" w:pos="709"/>
        </w:tabs>
        <w:ind w:right="82" w:hanging="5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Ettepan</w:t>
      </w:r>
      <w:r w:rsidR="004854B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kute</w:t>
      </w:r>
      <w:r w:rsidR="00A255F2" w:rsidRPr="00916CDD">
        <w:rPr>
          <w:rFonts w:ascii="Times New Roman" w:hAnsi="Times New Roman" w:cs="Times New Roman"/>
          <w:sz w:val="24"/>
          <w:szCs w:val="24"/>
        </w:rPr>
        <w:t xml:space="preserve"> hindami</w:t>
      </w:r>
      <w:r w:rsidR="006933D3">
        <w:rPr>
          <w:rFonts w:ascii="Times New Roman" w:hAnsi="Times New Roman" w:cs="Times New Roman"/>
          <w:sz w:val="24"/>
          <w:szCs w:val="24"/>
        </w:rPr>
        <w:t>ne toimub</w:t>
      </w:r>
      <w:r w:rsidR="00C66DD8">
        <w:rPr>
          <w:rFonts w:ascii="Times New Roman" w:hAnsi="Times New Roman" w:cs="Times New Roman"/>
          <w:sz w:val="24"/>
          <w:szCs w:val="24"/>
        </w:rPr>
        <w:t xml:space="preserve"> käesolevas lõikes sätestatud </w:t>
      </w:r>
      <w:r w:rsidR="00A255F2" w:rsidRPr="00916CDD">
        <w:rPr>
          <w:rFonts w:ascii="Times New Roman" w:hAnsi="Times New Roman" w:cs="Times New Roman"/>
          <w:sz w:val="24"/>
          <w:szCs w:val="24"/>
        </w:rPr>
        <w:t>hindamiskriteeriumide</w:t>
      </w:r>
      <w:r w:rsidR="00C66DD8">
        <w:rPr>
          <w:rFonts w:ascii="Times New Roman" w:hAnsi="Times New Roman" w:cs="Times New Roman"/>
          <w:sz w:val="24"/>
          <w:szCs w:val="24"/>
        </w:rPr>
        <w:t xml:space="preserve"> alusel. </w:t>
      </w:r>
      <w:r w:rsidR="008E53D2">
        <w:rPr>
          <w:rFonts w:ascii="Times New Roman" w:hAnsi="Times New Roman" w:cs="Times New Roman"/>
          <w:sz w:val="24"/>
          <w:szCs w:val="24"/>
        </w:rPr>
        <w:t>Iga hindamiskriteeriumi kohta antakse lisaks hindele põhjendatud hinnang</w:t>
      </w:r>
      <w:r w:rsidR="00C06E03">
        <w:rPr>
          <w:rFonts w:ascii="Times New Roman" w:hAnsi="Times New Roman" w:cs="Times New Roman"/>
          <w:sz w:val="24"/>
          <w:szCs w:val="24"/>
        </w:rPr>
        <w:t>, mille koostamisel lähtutakse</w:t>
      </w:r>
      <w:r w:rsidR="00952BB9">
        <w:rPr>
          <w:rFonts w:ascii="Times New Roman" w:hAnsi="Times New Roman" w:cs="Times New Roman"/>
          <w:sz w:val="24"/>
          <w:szCs w:val="24"/>
        </w:rPr>
        <w:t xml:space="preserve"> vastava kriteeriumi alakriteeriumidest. </w:t>
      </w:r>
      <w:r w:rsidR="00A255F2" w:rsidRPr="00916CDD">
        <w:rPr>
          <w:rFonts w:ascii="Times New Roman" w:hAnsi="Times New Roman" w:cs="Times New Roman"/>
          <w:sz w:val="24"/>
          <w:szCs w:val="24"/>
        </w:rPr>
        <w:t>Igas hindamis</w:t>
      </w:r>
      <w:r w:rsidR="00E61353">
        <w:rPr>
          <w:rFonts w:ascii="Times New Roman" w:hAnsi="Times New Roman" w:cs="Times New Roman"/>
          <w:sz w:val="24"/>
          <w:szCs w:val="24"/>
        </w:rPr>
        <w:softHyphen/>
      </w:r>
      <w:r w:rsidR="00A255F2" w:rsidRPr="00916CDD">
        <w:rPr>
          <w:rFonts w:ascii="Times New Roman" w:hAnsi="Times New Roman" w:cs="Times New Roman"/>
          <w:sz w:val="24"/>
          <w:szCs w:val="24"/>
        </w:rPr>
        <w:t>kriteeriumis antud hinnangus võib ära märkida ka teised tähelepanekud.</w:t>
      </w:r>
    </w:p>
    <w:p w14:paraId="67083154" w14:textId="77777777" w:rsidR="00A255F2" w:rsidRPr="00003CF2" w:rsidRDefault="00A255F2" w:rsidP="00A255F2">
      <w:pPr>
        <w:rPr>
          <w:rFonts w:ascii="Times New Roman" w:hAnsi="Times New Roman" w:cs="Times New Roman"/>
          <w:sz w:val="24"/>
          <w:szCs w:val="24"/>
          <w:lang w:eastAsia="et-EE"/>
        </w:rPr>
      </w:pPr>
    </w:p>
    <w:tbl>
      <w:tblPr>
        <w:tblStyle w:val="Kontuurtabel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6804"/>
        <w:gridCol w:w="1134"/>
      </w:tblGrid>
      <w:tr w:rsidR="00A255F2" w:rsidRPr="00003CF2" w14:paraId="16DA6D02" w14:textId="77777777" w:rsidTr="468E29C7">
        <w:tc>
          <w:tcPr>
            <w:tcW w:w="1985" w:type="dxa"/>
            <w:vAlign w:val="center"/>
          </w:tcPr>
          <w:p w14:paraId="405952DD" w14:textId="57FD5485" w:rsidR="00A255F2" w:rsidRPr="00003CF2" w:rsidRDefault="00A255F2" w:rsidP="00C9256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CF2">
              <w:rPr>
                <w:rFonts w:ascii="Times New Roman" w:hAnsi="Times New Roman" w:cs="Times New Roman"/>
                <w:b/>
                <w:sz w:val="24"/>
                <w:szCs w:val="24"/>
              </w:rPr>
              <w:t>Hindamis</w:t>
            </w:r>
            <w:r w:rsidR="00A86C3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003CF2">
              <w:rPr>
                <w:rFonts w:ascii="Times New Roman" w:hAnsi="Times New Roman" w:cs="Times New Roman"/>
                <w:b/>
                <w:sz w:val="24"/>
                <w:szCs w:val="24"/>
              </w:rPr>
              <w:t>kriteerium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EB2643">
              <w:rPr>
                <w:rFonts w:ascii="Times New Roman" w:hAnsi="Times New Roman" w:cs="Times New Roman"/>
                <w:b/>
                <w:sz w:val="24"/>
                <w:szCs w:val="24"/>
              </w:rPr>
              <w:t>koefitsient</w:t>
            </w:r>
          </w:p>
        </w:tc>
        <w:tc>
          <w:tcPr>
            <w:tcW w:w="6804" w:type="dxa"/>
            <w:vAlign w:val="center"/>
          </w:tcPr>
          <w:p w14:paraId="3DCCAF9E" w14:textId="5D796ED1" w:rsidR="00A255F2" w:rsidRPr="00003CF2" w:rsidRDefault="00C129F0" w:rsidP="006D48E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Hindamisk</w:t>
            </w:r>
            <w:r w:rsidR="00780305">
              <w:rPr>
                <w:rFonts w:ascii="Times New Roman" w:hAnsi="Times New Roman" w:cs="Times New Roman"/>
                <w:b/>
                <w:sz w:val="24"/>
                <w:szCs w:val="24"/>
              </w:rPr>
              <w:t>üsimused</w:t>
            </w:r>
          </w:p>
        </w:tc>
        <w:tc>
          <w:tcPr>
            <w:tcW w:w="1134" w:type="dxa"/>
            <w:vAlign w:val="center"/>
          </w:tcPr>
          <w:p w14:paraId="707A173D" w14:textId="53FE942D" w:rsidR="00A255F2" w:rsidRPr="00003CF2" w:rsidRDefault="00A255F2" w:rsidP="00C9256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CF2">
              <w:rPr>
                <w:rFonts w:ascii="Times New Roman" w:hAnsi="Times New Roman" w:cs="Times New Roman"/>
                <w:b/>
                <w:sz w:val="24"/>
                <w:szCs w:val="24"/>
              </w:rPr>
              <w:t>Hinde</w:t>
            </w:r>
            <w:r w:rsidR="00EC4A1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003CF2">
              <w:rPr>
                <w:rFonts w:ascii="Times New Roman" w:hAnsi="Times New Roman" w:cs="Times New Roman"/>
                <w:b/>
                <w:sz w:val="24"/>
                <w:szCs w:val="24"/>
              </w:rPr>
              <w:t>skaala</w:t>
            </w:r>
          </w:p>
        </w:tc>
      </w:tr>
      <w:tr w:rsidR="00A255F2" w:rsidRPr="00003CF2" w14:paraId="023F45A1" w14:textId="77777777" w:rsidTr="468E29C7">
        <w:trPr>
          <w:trHeight w:val="1133"/>
        </w:trPr>
        <w:tc>
          <w:tcPr>
            <w:tcW w:w="1985" w:type="dxa"/>
          </w:tcPr>
          <w:p w14:paraId="5494A44A" w14:textId="28DE29E6" w:rsidR="00A255F2" w:rsidRPr="00003CF2" w:rsidRDefault="00A86C3B" w:rsidP="0095556D">
            <w:pPr>
              <w:pStyle w:val="Loendilik"/>
              <w:numPr>
                <w:ilvl w:val="0"/>
                <w:numId w:val="20"/>
              </w:numPr>
              <w:ind w:left="357" w:hanging="35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Ettepaneku</w:t>
            </w:r>
            <w:r w:rsidR="00A255F2" w:rsidRPr="00003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teostatavus </w:t>
            </w:r>
          </w:p>
          <w:p w14:paraId="656F9E6C" w14:textId="77777777" w:rsidR="00A255F2" w:rsidRPr="00003CF2" w:rsidRDefault="00A255F2" w:rsidP="0095556D">
            <w:pPr>
              <w:pStyle w:val="Loendilik"/>
              <w:ind w:left="35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1D7286" w14:textId="77777777" w:rsidR="00A255F2" w:rsidRPr="00003CF2" w:rsidRDefault="00A255F2" w:rsidP="0095556D">
            <w:pPr>
              <w:spacing w:after="1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32BF37A0" w14:textId="3153A386" w:rsidR="00A255F2" w:rsidRPr="00C36934" w:rsidRDefault="00C92566" w:rsidP="006D48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6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Esimeses </w:t>
            </w:r>
            <w:r w:rsidR="00A255F2" w:rsidRPr="00C36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kriteeriumis hinnatakse </w:t>
            </w:r>
            <w:r w:rsidR="00CE68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ettepaneku</w:t>
            </w:r>
            <w:r w:rsidR="00A255F2" w:rsidRPr="00C36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teostatavust, uurimis</w:t>
            </w:r>
            <w:r w:rsidR="00BA12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="00A255F2" w:rsidRPr="00C36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meetodite sobivust, võimalikke eeltulemusi ja kompetentsi kaasatust </w:t>
            </w:r>
            <w:r w:rsidR="00BE66C6" w:rsidRPr="00C36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ettepaneku</w:t>
            </w:r>
            <w:r w:rsidR="00A255F2" w:rsidRPr="00C36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eesmärkide täitmisse (sh koostöö), juhindudes </w:t>
            </w:r>
            <w:r w:rsidR="00DD7672" w:rsidRPr="00C36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eelkõige </w:t>
            </w:r>
            <w:r w:rsidR="00A255F2" w:rsidRPr="00C36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järgmistest küsimustest:</w:t>
            </w:r>
          </w:p>
          <w:p w14:paraId="6CC5D0C3" w14:textId="0E8886B7" w:rsidR="00A255F2" w:rsidRPr="00C36934" w:rsidRDefault="00A255F2" w:rsidP="006D48EC">
            <w:pPr>
              <w:pStyle w:val="Loendilik"/>
              <w:numPr>
                <w:ilvl w:val="1"/>
                <w:numId w:val="30"/>
              </w:numPr>
              <w:spacing w:after="120"/>
              <w:ind w:left="466" w:hanging="46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6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Kui konkreetselt ja asjakohaselt on selgitatud </w:t>
            </w:r>
            <w:r w:rsidR="00EB2643" w:rsidRPr="00C36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ettepan</w:t>
            </w:r>
            <w:r w:rsidR="00AC68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 w:rsidR="00EB2643" w:rsidRPr="00C36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ku </w:t>
            </w:r>
            <w:r w:rsidRPr="00C36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teostatavust ning põhjendatud </w:t>
            </w:r>
            <w:r w:rsidR="00155622" w:rsidRPr="00C36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vajamineva</w:t>
            </w:r>
            <w:r w:rsidR="001556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 </w:t>
            </w:r>
            <w:r w:rsidRPr="00C36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eelarve</w:t>
            </w:r>
            <w:r w:rsidR="001556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C36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 Kui läbi</w:t>
            </w:r>
            <w:r w:rsidR="006D4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Pr="00C36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mõeldud ja eesmärgipärane on tööplaan?</w:t>
            </w:r>
          </w:p>
          <w:p w14:paraId="7BE6A84C" w14:textId="26A4E2B7" w:rsidR="00A255F2" w:rsidRPr="003B3663" w:rsidRDefault="00A255F2" w:rsidP="006D48EC">
            <w:pPr>
              <w:pStyle w:val="Loendilik"/>
              <w:numPr>
                <w:ilvl w:val="1"/>
                <w:numId w:val="30"/>
              </w:numPr>
              <w:spacing w:after="120"/>
              <w:ind w:left="466" w:hanging="46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Kui sobivad ja põhjendatud on kavandatud uurimis</w:t>
            </w:r>
            <w:r w:rsidR="00EB2643"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meetodid? Kui hästi on teadvustatud võimalikke teaduslikke või meto</w:t>
            </w:r>
            <w:r w:rsidR="006D4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doloogilisi probleeme</w:t>
            </w:r>
            <w:r w:rsidR="002003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ja riske</w:t>
            </w: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  <w:p w14:paraId="5AD35555" w14:textId="77777777" w:rsidR="00A255F2" w:rsidRPr="003B3663" w:rsidRDefault="00A255F2" w:rsidP="006D48EC">
            <w:pPr>
              <w:pStyle w:val="Loendilik"/>
              <w:numPr>
                <w:ilvl w:val="1"/>
                <w:numId w:val="30"/>
              </w:numPr>
              <w:spacing w:after="120"/>
              <w:ind w:left="466" w:hanging="46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Kuivõrd on kirjeldatud juba saadud esialgseid tulemusi või tehtud eelkatseid?</w:t>
            </w:r>
          </w:p>
          <w:p w14:paraId="787D831B" w14:textId="34F0ACD6" w:rsidR="00A255F2" w:rsidRPr="003B3663" w:rsidRDefault="00A255F2" w:rsidP="006D48EC">
            <w:pPr>
              <w:pStyle w:val="Loendilik"/>
              <w:numPr>
                <w:ilvl w:val="1"/>
                <w:numId w:val="30"/>
              </w:numPr>
              <w:spacing w:after="120"/>
              <w:ind w:left="466" w:hanging="46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K</w:t>
            </w:r>
            <w:r w:rsidR="00AC68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ui sobiv</w:t>
            </w:r>
            <w:r w:rsidR="00B947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on</w:t>
            </w: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F1517"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ettepan</w:t>
            </w:r>
            <w:r w:rsidR="004854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 w:rsidR="00AF1517"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</w:t>
            </w: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lähte-TVT (</w:t>
            </w:r>
            <w:r w:rsidR="00D404C5"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tehnoloogiline valmiduse tase</w:t>
            </w: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8134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arvestades </w:t>
            </w: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konkursi nõu</w:t>
            </w:r>
            <w:r w:rsidR="008134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deid</w:t>
            </w:r>
            <w:r w:rsidR="00CA0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 Kui</w:t>
            </w: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piisav</w:t>
            </w:r>
            <w:r w:rsidR="007E6A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A0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on </w:t>
            </w:r>
            <w:r w:rsidR="007E6A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lähte-TVT</w:t>
            </w: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404C5"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ettepan</w:t>
            </w:r>
            <w:r w:rsidR="004854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 w:rsidR="00D404C5"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</w:t>
            </w: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eesmärkide saavutamiseks?</w:t>
            </w:r>
          </w:p>
          <w:p w14:paraId="021B8BDD" w14:textId="089DFCCA" w:rsidR="00A255F2" w:rsidRPr="003B3663" w:rsidRDefault="00A255F2" w:rsidP="006D48EC">
            <w:pPr>
              <w:pStyle w:val="Loendilik"/>
              <w:numPr>
                <w:ilvl w:val="1"/>
                <w:numId w:val="30"/>
              </w:numPr>
              <w:spacing w:after="120"/>
              <w:ind w:left="466" w:hanging="46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Kui sobiv on kavandatud </w:t>
            </w:r>
            <w:r w:rsidR="00D404C5"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uurimisprojekti</w:t>
            </w: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edukaks elluviimiseks uurimisrühma liikmete kompetents? </w:t>
            </w:r>
          </w:p>
          <w:p w14:paraId="75D143DF" w14:textId="5F4AD754" w:rsidR="00A255F2" w:rsidRPr="003B3663" w:rsidRDefault="00A255F2" w:rsidP="006D48EC">
            <w:pPr>
              <w:pStyle w:val="Loendilik"/>
              <w:numPr>
                <w:ilvl w:val="1"/>
                <w:numId w:val="30"/>
              </w:numPr>
              <w:spacing w:after="120"/>
              <w:ind w:left="466" w:hanging="46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Kui asjakohane on uurimisprojekti elluviimiseks valitud lähenemine (ühe eriala ja asutuse keskne, mitme eriala koostöö, partnerite</w:t>
            </w:r>
            <w:r w:rsidR="009A2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vaheline koostöö, sh koostöö eri sektorite vahel jms)?</w:t>
            </w:r>
          </w:p>
          <w:p w14:paraId="58FADEDD" w14:textId="6F6D2AF4" w:rsidR="00A255F2" w:rsidRPr="003B3663" w:rsidRDefault="00A255F2" w:rsidP="006D48EC">
            <w:pPr>
              <w:pStyle w:val="Loendilik"/>
              <w:numPr>
                <w:ilvl w:val="1"/>
                <w:numId w:val="30"/>
              </w:numPr>
              <w:spacing w:after="120"/>
              <w:ind w:left="466" w:hanging="46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Kui hästi on põhjendatud koostööpartneri(te) ja kaasatava kompetentsi kaasamine ja valik?</w:t>
            </w:r>
          </w:p>
        </w:tc>
        <w:tc>
          <w:tcPr>
            <w:tcW w:w="1134" w:type="dxa"/>
          </w:tcPr>
          <w:p w14:paraId="2B449CC7" w14:textId="77777777" w:rsidR="00A255F2" w:rsidRPr="00003CF2" w:rsidRDefault="00A255F2" w:rsidP="00DD7672">
            <w:pPr>
              <w:pStyle w:val="Loendilik"/>
              <w:spacing w:after="120"/>
              <w:ind w:left="2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3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kuni 5</w:t>
            </w:r>
          </w:p>
        </w:tc>
      </w:tr>
      <w:tr w:rsidR="00A255F2" w:rsidRPr="00003CF2" w14:paraId="43ADCD19" w14:textId="77777777" w:rsidTr="468E29C7">
        <w:tc>
          <w:tcPr>
            <w:tcW w:w="1985" w:type="dxa"/>
          </w:tcPr>
          <w:p w14:paraId="505EE1F7" w14:textId="072EB0FA" w:rsidR="00A255F2" w:rsidRPr="00003CF2" w:rsidRDefault="0054541C" w:rsidP="0095556D">
            <w:pPr>
              <w:pStyle w:val="Loendilik"/>
              <w:numPr>
                <w:ilvl w:val="0"/>
                <w:numId w:val="20"/>
              </w:numPr>
              <w:spacing w:after="120"/>
              <w:ind w:left="357" w:hanging="35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Ettepan</w:t>
            </w:r>
            <w:r w:rsidR="004854B2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</w:t>
            </w:r>
            <w:r w:rsidR="00A255F2" w:rsidRPr="00003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põhjendatus</w:t>
            </w:r>
            <w:r w:rsidR="00A25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selle seos </w:t>
            </w:r>
            <w:r w:rsidR="0074221A">
              <w:rPr>
                <w:rFonts w:ascii="Times New Roman" w:hAnsi="Times New Roman" w:cs="Times New Roman"/>
                <w:b/>
                <w:sz w:val="24"/>
                <w:szCs w:val="24"/>
              </w:rPr>
              <w:t>nutika spetsiali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="0074221A">
              <w:rPr>
                <w:rFonts w:ascii="Times New Roman" w:hAnsi="Times New Roman" w:cs="Times New Roman"/>
                <w:b/>
                <w:sz w:val="24"/>
                <w:szCs w:val="24"/>
              </w:rPr>
              <w:t>seeru</w:t>
            </w:r>
            <w:r w:rsidR="000F7DF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="0074221A">
              <w:rPr>
                <w:rFonts w:ascii="Times New Roman" w:hAnsi="Times New Roman" w:cs="Times New Roman"/>
                <w:b/>
                <w:sz w:val="24"/>
                <w:szCs w:val="24"/>
              </w:rPr>
              <w:t>mise</w:t>
            </w:r>
            <w:r w:rsidR="00A25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fookus</w:t>
            </w:r>
            <w:r w:rsidR="000F7DF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="00A255F2">
              <w:rPr>
                <w:rFonts w:ascii="Times New Roman" w:hAnsi="Times New Roman" w:cs="Times New Roman"/>
                <w:b/>
                <w:sz w:val="24"/>
                <w:szCs w:val="24"/>
              </w:rPr>
              <w:t>valdkonnaga</w:t>
            </w:r>
            <w:r w:rsidR="00A255F2" w:rsidRPr="00003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C26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255F2" w:rsidRPr="00003CF2">
              <w:rPr>
                <w:rFonts w:ascii="Times New Roman" w:hAnsi="Times New Roman" w:cs="Times New Roman"/>
                <w:b/>
                <w:sz w:val="24"/>
                <w:szCs w:val="24"/>
              </w:rPr>
              <w:t>0%)</w:t>
            </w:r>
          </w:p>
          <w:p w14:paraId="630FAE93" w14:textId="77777777" w:rsidR="00A255F2" w:rsidRPr="00003CF2" w:rsidRDefault="00A255F2" w:rsidP="0095556D">
            <w:pPr>
              <w:pStyle w:val="Loendilik"/>
              <w:ind w:left="3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A9392E" w14:textId="77777777" w:rsidR="00A255F2" w:rsidRPr="00003CF2" w:rsidRDefault="00A255F2" w:rsidP="0095556D">
            <w:pPr>
              <w:pStyle w:val="Loendilik"/>
              <w:ind w:left="3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039C9C" w14:textId="77777777" w:rsidR="00A255F2" w:rsidRPr="00003CF2" w:rsidRDefault="00A255F2" w:rsidP="0095556D">
            <w:pPr>
              <w:jc w:val="lef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03C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639BF319" w14:textId="72E54874" w:rsidR="00A255F2" w:rsidRPr="00003CF2" w:rsidRDefault="000F7DFA" w:rsidP="006D48E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Teises</w:t>
            </w:r>
            <w:r w:rsidR="00A255F2" w:rsidRPr="00003C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kriteeriumis hinnatakse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ettepan</w:t>
            </w:r>
            <w:r w:rsidR="001E1205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</w:t>
            </w:r>
            <w:r w:rsidR="00A255F2" w:rsidRPr="00003C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põhjendatust, projektiidee originaalsust ja olulisust</w:t>
            </w:r>
            <w:r w:rsidR="00A255F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255F2" w:rsidRPr="00003CF2">
              <w:rPr>
                <w:rFonts w:ascii="Times New Roman" w:hAnsi="Times New Roman" w:cs="Times New Roman"/>
                <w:bCs/>
                <w:sz w:val="24"/>
                <w:szCs w:val="24"/>
              </w:rPr>
              <w:t>eesmärkide selgust</w:t>
            </w:r>
            <w:r w:rsidR="00E42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ja</w:t>
            </w:r>
            <w:r w:rsidR="00A255F2" w:rsidRPr="00003C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kooskõla</w:t>
            </w:r>
            <w:r w:rsidR="00E42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konkursi eesmärkidega,</w:t>
            </w:r>
            <w:r w:rsidR="00A25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42597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ettepaneku</w:t>
            </w:r>
            <w:r w:rsidR="00A255F2" w:rsidRPr="00003CF2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eeldatavat olulisust asjakohastes </w:t>
            </w:r>
            <w:r w:rsidR="00A255F2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fookus</w:t>
            </w:r>
            <w:r w:rsidR="001E1205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="00A255F2" w:rsidRPr="00003CF2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valdkondades</w:t>
            </w:r>
            <w:r w:rsidR="00A255F2" w:rsidRPr="00003C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juhindudes </w:t>
            </w:r>
            <w:r w:rsidR="00FC16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ennekõike </w:t>
            </w:r>
            <w:r w:rsidR="00A255F2" w:rsidRPr="00003CF2">
              <w:rPr>
                <w:rFonts w:ascii="Times New Roman" w:hAnsi="Times New Roman" w:cs="Times New Roman"/>
                <w:bCs/>
                <w:sz w:val="24"/>
                <w:szCs w:val="24"/>
              </w:rPr>
              <w:t>järgmistest küsimustest:</w:t>
            </w:r>
          </w:p>
          <w:p w14:paraId="70C9EB88" w14:textId="2CB5F299" w:rsidR="00A255F2" w:rsidRPr="00003CF2" w:rsidRDefault="00A255F2" w:rsidP="006D48EC">
            <w:pPr>
              <w:pStyle w:val="Loendilik"/>
              <w:numPr>
                <w:ilvl w:val="1"/>
                <w:numId w:val="29"/>
              </w:numPr>
              <w:spacing w:after="120"/>
              <w:ind w:left="466" w:hanging="46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Kui hästi ja selgelt on </w:t>
            </w:r>
            <w:r w:rsidR="00FC16FD"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ettepan</w:t>
            </w:r>
            <w:r w:rsidR="001E1205"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 w:rsidR="00FC16FD"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põhjendatud?</w:t>
            </w:r>
            <w:r w:rsidR="00FC16FD"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03C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Mil määral täidab </w:t>
            </w:r>
            <w:r w:rsidR="00FC16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ettepanek</w:t>
            </w:r>
            <w:r w:rsidRPr="00003C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konkursi eesmärke</w:t>
            </w:r>
            <w:r w:rsidR="00074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ja </w:t>
            </w:r>
            <w:r w:rsidR="00425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tingimusi</w:t>
            </w:r>
            <w:r w:rsidRPr="00003C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  <w:p w14:paraId="0D5DBE5D" w14:textId="3732F84B" w:rsidR="00A255F2" w:rsidRPr="00003CF2" w:rsidRDefault="00A255F2" w:rsidP="006D48EC">
            <w:pPr>
              <w:pStyle w:val="Loendilik"/>
              <w:numPr>
                <w:ilvl w:val="1"/>
                <w:numId w:val="29"/>
              </w:numPr>
              <w:spacing w:after="120"/>
              <w:ind w:left="466" w:hanging="46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Kui arusaadavalt ja veenvalt on kirjeldatud </w:t>
            </w:r>
            <w:r w:rsidR="00FC16FD"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ettepanekuga</w:t>
            </w: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lahendatavat probleemi, kitsaskohta või kasutamata arengu</w:t>
            </w:r>
            <w:r w:rsidR="00FC16FD"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võimalust?</w:t>
            </w:r>
          </w:p>
          <w:p w14:paraId="605CB64C" w14:textId="3E407B57" w:rsidR="00A255F2" w:rsidRPr="00003CF2" w:rsidRDefault="00A255F2" w:rsidP="006D48EC">
            <w:pPr>
              <w:pStyle w:val="Loendilik"/>
              <w:numPr>
                <w:ilvl w:val="1"/>
                <w:numId w:val="29"/>
              </w:numPr>
              <w:spacing w:after="120"/>
              <w:ind w:left="466" w:hanging="46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Kui arusaadavalt ja täpselt on selles määratletud </w:t>
            </w:r>
            <w:r w:rsidR="007F5E30"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ettepaneku</w:t>
            </w: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põhieesmärgid?</w:t>
            </w:r>
          </w:p>
          <w:p w14:paraId="5FCA6A82" w14:textId="73B646F4" w:rsidR="00A255F2" w:rsidRPr="00003CF2" w:rsidRDefault="00A255F2" w:rsidP="006D48EC">
            <w:pPr>
              <w:pStyle w:val="Loendilik"/>
              <w:numPr>
                <w:ilvl w:val="1"/>
                <w:numId w:val="29"/>
              </w:numPr>
              <w:spacing w:after="120"/>
              <w:ind w:left="466" w:hanging="46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Kui arusaadavalt ja täpselt on kirjeldatud </w:t>
            </w:r>
            <w:r w:rsidR="007F5E30"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ettepan</w:t>
            </w:r>
            <w:r w:rsidR="00166351"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 w:rsidR="007F5E30"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</w:t>
            </w: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eeldatavad tulemused ning valdkonnas projekti tulemusel tehtav arenguhüpe?</w:t>
            </w:r>
          </w:p>
          <w:p w14:paraId="7364E274" w14:textId="2186E34C" w:rsidR="00A255F2" w:rsidRPr="00FB638C" w:rsidRDefault="00A255F2" w:rsidP="006D48EC">
            <w:pPr>
              <w:pStyle w:val="Loendilik"/>
              <w:numPr>
                <w:ilvl w:val="1"/>
                <w:numId w:val="29"/>
              </w:numPr>
              <w:spacing w:after="120"/>
              <w:ind w:left="466" w:hanging="46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Mil määral on </w:t>
            </w:r>
            <w:r w:rsidR="00166351"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ettepan</w:t>
            </w:r>
            <w:r w:rsidR="00D32552"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 w:rsidR="00166351"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originaalne ja oluline</w:t>
            </w:r>
            <w:r w:rsidR="00166351"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fookusvaldkonna kontekstis</w:t>
            </w: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  <w:p w14:paraId="6383157E" w14:textId="2EDD49E7" w:rsidR="00A255F2" w:rsidRPr="00003CF2" w:rsidRDefault="00A255F2" w:rsidP="006D48EC">
            <w:pPr>
              <w:pStyle w:val="Loendilik"/>
              <w:numPr>
                <w:ilvl w:val="1"/>
                <w:numId w:val="29"/>
              </w:numPr>
              <w:spacing w:after="120"/>
              <w:ind w:left="466" w:hanging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Kui selgelt on kirjeldatud ja põhjendatud seos</w:t>
            </w:r>
            <w:r w:rsidR="00B149EE"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TAIE fookusvaldkonna teekaar</w:t>
            </w:r>
            <w:r w:rsidR="00B149EE"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tide</w:t>
            </w:r>
            <w:r w:rsidRPr="003B3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ja seal kinnitatud prioriteetsete suundadega? Kui tegemist on ettepanekuga, mis on seotud mitme teekaardiga, kuivõrd hästi on need seosed kirjeldatud ja põhjendatud?</w:t>
            </w:r>
          </w:p>
        </w:tc>
        <w:tc>
          <w:tcPr>
            <w:tcW w:w="1134" w:type="dxa"/>
          </w:tcPr>
          <w:p w14:paraId="36DC7CD5" w14:textId="7C1F190C" w:rsidR="00A255F2" w:rsidRPr="00476DF8" w:rsidRDefault="009A24ED" w:rsidP="009A24ED">
            <w:pPr>
              <w:pStyle w:val="Loendilik"/>
              <w:spacing w:after="120"/>
              <w:ind w:left="2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3CF2">
              <w:rPr>
                <w:rFonts w:ascii="Times New Roman" w:hAnsi="Times New Roman" w:cs="Times New Roman"/>
                <w:sz w:val="24"/>
                <w:szCs w:val="24"/>
              </w:rPr>
              <w:t>1 kuni 5</w:t>
            </w:r>
          </w:p>
        </w:tc>
      </w:tr>
      <w:tr w:rsidR="00A255F2" w:rsidRPr="00003CF2" w14:paraId="78D99453" w14:textId="77777777" w:rsidTr="468E29C7">
        <w:tc>
          <w:tcPr>
            <w:tcW w:w="1985" w:type="dxa"/>
          </w:tcPr>
          <w:p w14:paraId="7DA20A20" w14:textId="5A0328D5" w:rsidR="00A255F2" w:rsidRPr="00476DF8" w:rsidRDefault="00F02CE6" w:rsidP="00476DF8">
            <w:pPr>
              <w:pStyle w:val="Loendilik"/>
              <w:numPr>
                <w:ilvl w:val="0"/>
                <w:numId w:val="20"/>
              </w:numPr>
              <w:spacing w:after="120"/>
              <w:ind w:left="317"/>
              <w:jc w:val="left"/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476DF8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Ettepaneku</w:t>
            </w:r>
            <w:r w:rsidR="00A255F2" w:rsidRPr="00476DF8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 panus </w:t>
            </w:r>
            <w:r w:rsidRPr="00476DF8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fookus</w:t>
            </w:r>
            <w:r w:rsidRPr="00476DF8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softHyphen/>
            </w:r>
            <w:r w:rsidR="00A255F2" w:rsidRPr="00476DF8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valdkonna arengusse, teadmussiirde ja kommert</w:t>
            </w:r>
            <w:r w:rsidR="008D27CB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softHyphen/>
            </w:r>
            <w:r w:rsidR="00A255F2" w:rsidRPr="00476DF8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sia</w:t>
            </w:r>
            <w:r w:rsidR="008D27CB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softHyphen/>
            </w:r>
            <w:r w:rsidR="00A255F2" w:rsidRPr="00476DF8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liseeri</w:t>
            </w:r>
            <w:r w:rsidR="008D27CB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softHyphen/>
            </w:r>
            <w:r w:rsidR="00A255F2" w:rsidRPr="00476DF8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mis</w:t>
            </w:r>
            <w:r w:rsidR="008D27CB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softHyphen/>
            </w:r>
            <w:r w:rsidR="00A255F2" w:rsidRPr="00476DF8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plaani asja</w:t>
            </w:r>
            <w:r w:rsidR="008D27CB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softHyphen/>
            </w:r>
            <w:r w:rsidR="00A255F2" w:rsidRPr="00476DF8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lastRenderedPageBreak/>
              <w:t xml:space="preserve">kohasus ning </w:t>
            </w:r>
            <w:r w:rsidR="008D27CB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ettepaneku</w:t>
            </w:r>
            <w:r w:rsidR="00A255F2" w:rsidRPr="00476DF8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seos ettevõtte/</w:t>
            </w:r>
            <w:r w:rsidR="00665C2D" w:rsidRPr="00476DF8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A255F2" w:rsidRPr="00476DF8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erialaliidu esitatud ärilise probleemi kirjeldusega (</w:t>
            </w:r>
            <w:r w:rsidR="00DC2607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6</w:t>
            </w:r>
            <w:r w:rsidR="00A255F2" w:rsidRPr="00476DF8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0%)</w:t>
            </w:r>
          </w:p>
          <w:p w14:paraId="4C6B69DB" w14:textId="77777777" w:rsidR="00A255F2" w:rsidRPr="00003CF2" w:rsidRDefault="00A255F2" w:rsidP="0095556D">
            <w:pPr>
              <w:spacing w:after="120"/>
              <w:jc w:val="lef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4FC8D6B1" w14:textId="0F6EF79E" w:rsidR="00A255F2" w:rsidRPr="00003CF2" w:rsidRDefault="00665C2D" w:rsidP="006D48EC">
            <w:pPr>
              <w:spacing w:after="120"/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Kolmandas kriteeriumis</w:t>
            </w:r>
            <w:r w:rsidR="00A255F2" w:rsidRPr="00003CF2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</w:t>
            </w:r>
            <w:r w:rsidR="00A255F2" w:rsidRPr="000F2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innatakse </w:t>
            </w:r>
            <w:r w:rsidR="000425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ettepaneku</w:t>
            </w:r>
            <w:r w:rsidR="00A255F2" w:rsidRPr="000F2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prioriteetsust ja panust </w:t>
            </w:r>
            <w:r w:rsidR="000425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fookus</w:t>
            </w:r>
            <w:r w:rsidR="00A255F2" w:rsidRPr="000F2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valdkonna arengusse, </w:t>
            </w:r>
            <w:r w:rsidR="000425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ettepaneku</w:t>
            </w:r>
            <w:r w:rsidR="00A255F2" w:rsidRPr="000F2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seost ettevõtte </w:t>
            </w:r>
            <w:r w:rsidR="00F17E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ja/</w:t>
            </w:r>
            <w:r w:rsidR="00A255F2" w:rsidRPr="000F2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või eriala</w:t>
            </w:r>
            <w:r w:rsidR="00F17E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="00A255F2" w:rsidRPr="000F2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liidu esitatud ärilise probleemi</w:t>
            </w:r>
            <w:r w:rsidR="00F17E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kirjeldusega</w:t>
            </w:r>
            <w:r w:rsidR="00A255F2" w:rsidRPr="000F2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ning teadmussiirde ja kommertsia</w:t>
            </w:r>
            <w:r w:rsidR="00064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="00A255F2" w:rsidRPr="000F2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</w:t>
            </w:r>
            <w:r w:rsidR="00064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="00A255F2" w:rsidRPr="000F2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seerimis</w:t>
            </w:r>
            <w:r w:rsidR="00064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="00A255F2" w:rsidRPr="000F2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plaani asjakohasust, realistlikkust ja raken</w:t>
            </w:r>
            <w:r w:rsidR="00064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="00A255F2" w:rsidRPr="000F2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duslikku mõju</w:t>
            </w:r>
            <w:r w:rsidR="000E28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juhindudes ennekõike järgmistest küsimustest:</w:t>
            </w:r>
          </w:p>
          <w:p w14:paraId="66E11FDC" w14:textId="1E9A3DDB" w:rsidR="00A255F2" w:rsidRPr="00476DF8" w:rsidRDefault="00A255F2" w:rsidP="006D48EC">
            <w:pPr>
              <w:pStyle w:val="Loendilik"/>
              <w:numPr>
                <w:ilvl w:val="1"/>
                <w:numId w:val="31"/>
              </w:numPr>
              <w:spacing w:after="120"/>
              <w:ind w:left="466" w:hanging="46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6D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Prioriteetsus ja </w:t>
            </w:r>
            <w:r w:rsidR="00170311" w:rsidRPr="00476D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fookus</w:t>
            </w:r>
            <w:r w:rsidRPr="00476D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valdkonna mõju – </w:t>
            </w:r>
            <w:r w:rsidR="00170311" w:rsidRPr="00476D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476D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il määral on ettepan</w:t>
            </w:r>
            <w:r w:rsidR="00170311" w:rsidRPr="00476D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 w:rsidRPr="00476D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  strateegiliselt oluline? Kuivõrd aitavad selle tulemused kaasa valdkonna teadus- ja innovatsioonivõimekuse </w:t>
            </w:r>
            <w:r w:rsidRPr="00476D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arengule?</w:t>
            </w:r>
            <w:r w:rsidR="00685E13" w:rsidRPr="00476D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85E13" w:rsidRPr="00476DF8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Mil määral panustab ettepanek Eesti ühiskonda ja majan</w:t>
            </w:r>
            <w:r w:rsidR="006D48EC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="00685E13" w:rsidRPr="00476DF8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dusse laiemalt? Kuivõrd hästi on põhjendatud olulisust Eesti ühiskonnale ja majandusele?</w:t>
            </w:r>
          </w:p>
          <w:p w14:paraId="659039C6" w14:textId="51814C90" w:rsidR="00A255F2" w:rsidRPr="0024566E" w:rsidRDefault="00A255F2" w:rsidP="006D48EC">
            <w:pPr>
              <w:pStyle w:val="Loendilik"/>
              <w:numPr>
                <w:ilvl w:val="1"/>
                <w:numId w:val="31"/>
              </w:numPr>
              <w:spacing w:after="120"/>
              <w:ind w:left="466" w:hanging="46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5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Seos ärilise probleemi</w:t>
            </w:r>
            <w:r w:rsidR="001703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kirjeldusega</w:t>
            </w:r>
            <w:r w:rsidRPr="00245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="005313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uivõrd selgelt </w:t>
            </w:r>
            <w:r w:rsidRPr="00245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käsitleb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ettepanek</w:t>
            </w:r>
            <w:r w:rsidRPr="00245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ettevõtte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ja/</w:t>
            </w:r>
            <w:r w:rsidRPr="00245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või erialaliidu esitatud probleemi ja pakub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sellele</w:t>
            </w:r>
            <w:r w:rsidRPr="00245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praktilist lahendust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? Kuivõrd realistlikud, uuenduslikud ning sobivat lahendust pakkuvad on </w:t>
            </w:r>
            <w:r w:rsidR="005313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tegevused ärilise probleemi lahendamiseks?</w:t>
            </w:r>
          </w:p>
          <w:p w14:paraId="5E73D185" w14:textId="210F9CD2" w:rsidR="005C4541" w:rsidRPr="008E54E2" w:rsidRDefault="00A255F2" w:rsidP="006D48EC">
            <w:pPr>
              <w:pStyle w:val="Loendilik"/>
              <w:numPr>
                <w:ilvl w:val="1"/>
                <w:numId w:val="31"/>
              </w:numPr>
              <w:spacing w:after="120"/>
              <w:ind w:left="466" w:hanging="46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5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Teadmussiirde plaan – </w:t>
            </w:r>
            <w:r w:rsidR="005313AD" w:rsidRPr="008E5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Pr="008E5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uivõrd realistlikud on planeeritud teadmussiirde tegevused?</w:t>
            </w:r>
            <w:r w:rsidR="00990111" w:rsidRPr="008E5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</w:t>
            </w:r>
            <w:r w:rsidRPr="008E5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uivõrd asjakohased ja läbimõeldud on sihtrühmad</w:t>
            </w:r>
            <w:r w:rsidR="008179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? Kuivõrd asjakohased on </w:t>
            </w:r>
            <w:r w:rsidR="00E456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teadmussiirde </w:t>
            </w:r>
            <w:r w:rsidR="00E45655" w:rsidRPr="008E5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kanalid</w:t>
            </w:r>
            <w:r w:rsidR="00E456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ning kommertsialiseerimise</w:t>
            </w:r>
            <w:r w:rsidRPr="008E5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meetodid? Kuivõrd toetab teadmus</w:t>
            </w:r>
            <w:r w:rsidR="006D4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Pr="008E5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siirdeplaan teadmiste rakendamist ja jätkusuutlikkust?</w:t>
            </w:r>
            <w:r w:rsidR="00823CA3" w:rsidRPr="008E5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Mil määral panustab projekt valdkonna inimressursi arendamisse, teadlaste ja inseneride järel- ja juurdekasvu tagamisse ja teadus</w:t>
            </w:r>
            <w:r w:rsidR="008754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="00823CA3" w:rsidRPr="008E5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põhisesse kõrgharidusõppesse?</w:t>
            </w:r>
          </w:p>
          <w:p w14:paraId="50789BBE" w14:textId="6EFFDD62" w:rsidR="00A255F2" w:rsidRPr="003B3663" w:rsidRDefault="00A255F2" w:rsidP="006D48EC">
            <w:pPr>
              <w:pStyle w:val="Loendilik"/>
              <w:numPr>
                <w:ilvl w:val="1"/>
                <w:numId w:val="31"/>
              </w:numPr>
              <w:spacing w:after="120"/>
              <w:ind w:left="466" w:hanging="46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468E29C7">
              <w:rPr>
                <w:rFonts w:ascii="Times New Roman" w:hAnsi="Times New Roman" w:cs="Times New Roman"/>
                <w:sz w:val="24"/>
                <w:szCs w:val="24"/>
              </w:rPr>
              <w:t xml:space="preserve">Kommertsialiseerimisplaan – </w:t>
            </w:r>
            <w:r w:rsidR="00A03D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ui hästi ja selgelt on </w:t>
            </w:r>
            <w:r w:rsidR="008B5D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kommertsia</w:t>
            </w:r>
            <w:r w:rsidR="008B5D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liseerimis</w:t>
            </w:r>
            <w:r w:rsidR="008B5D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 xml:space="preserve">strateegia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läbimõeldud </w:t>
            </w:r>
            <w:r w:rsidR="00A03D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valdkonda sobiv? Kuivõrd läbimõeldult ja realistlikult on oodatavad </w:t>
            </w:r>
            <w:r w:rsidRPr="00245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tulemused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45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määratletud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ja rakendatavad?</w:t>
            </w:r>
            <w:r w:rsidRPr="00245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Kuivõrd realistlik on </w:t>
            </w:r>
            <w:r w:rsidRPr="00245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turu</w:t>
            </w:r>
            <w:r w:rsidR="008754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analüüs</w:t>
            </w:r>
            <w:r w:rsidRPr="00245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ja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valitud kommertsialiseerimismeetodid?</w:t>
            </w:r>
            <w:r w:rsidRPr="00245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E6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uivõrd läbimõeldud on </w:t>
            </w:r>
            <w:r w:rsidRPr="00245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intellektuaal</w:t>
            </w:r>
            <w:r w:rsidR="006E6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Pr="00245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omand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 haldus? Kui hästi on põhjendatud </w:t>
            </w:r>
            <w:r w:rsidR="00AE4E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ettepaneku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</w:t>
            </w:r>
            <w:r w:rsidRPr="00245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ajanduslik potentsiaal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134" w:type="dxa"/>
          </w:tcPr>
          <w:p w14:paraId="3DFB9D98" w14:textId="77777777" w:rsidR="00A255F2" w:rsidRPr="00003CF2" w:rsidRDefault="00A255F2" w:rsidP="00DD767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kuni 5</w:t>
            </w:r>
          </w:p>
        </w:tc>
      </w:tr>
    </w:tbl>
    <w:p w14:paraId="52727D92" w14:textId="77777777" w:rsidR="00171A9E" w:rsidRDefault="00171A9E" w:rsidP="00171A9E">
      <w:pPr>
        <w:pStyle w:val="Loendilik"/>
        <w:widowControl w:val="0"/>
        <w:tabs>
          <w:tab w:val="left" w:pos="320"/>
          <w:tab w:val="left" w:pos="709"/>
        </w:tabs>
        <w:ind w:left="574" w:right="82"/>
        <w:rPr>
          <w:rFonts w:ascii="Times New Roman" w:hAnsi="Times New Roman" w:cs="Times New Roman"/>
          <w:sz w:val="24"/>
          <w:szCs w:val="24"/>
        </w:rPr>
      </w:pPr>
    </w:p>
    <w:p w14:paraId="4E1C38A0" w14:textId="4F217AD8" w:rsidR="00A255F2" w:rsidRPr="002572FF" w:rsidRDefault="00A255F2" w:rsidP="00473205">
      <w:pPr>
        <w:pStyle w:val="Loendilik"/>
        <w:widowControl w:val="0"/>
        <w:numPr>
          <w:ilvl w:val="1"/>
          <w:numId w:val="5"/>
        </w:numPr>
        <w:tabs>
          <w:tab w:val="left" w:pos="320"/>
          <w:tab w:val="left" w:pos="709"/>
        </w:tabs>
        <w:ind w:right="82" w:hanging="574"/>
        <w:rPr>
          <w:rFonts w:ascii="Times New Roman" w:hAnsi="Times New Roman" w:cs="Times New Roman"/>
          <w:sz w:val="24"/>
          <w:szCs w:val="24"/>
        </w:rPr>
      </w:pPr>
      <w:r w:rsidRPr="002572FF">
        <w:rPr>
          <w:rFonts w:ascii="Times New Roman" w:hAnsi="Times New Roman" w:cs="Times New Roman"/>
          <w:sz w:val="24"/>
          <w:szCs w:val="24"/>
        </w:rPr>
        <w:t>Hindamisskaalad ja hinnangute punktisumma kujunemine:</w:t>
      </w:r>
    </w:p>
    <w:p w14:paraId="089B7986" w14:textId="77777777" w:rsidR="0002008C" w:rsidRPr="00473205" w:rsidRDefault="00A255F2" w:rsidP="00171A9E">
      <w:pPr>
        <w:pStyle w:val="Loendilik"/>
        <w:numPr>
          <w:ilvl w:val="2"/>
          <w:numId w:val="5"/>
        </w:numPr>
        <w:ind w:left="1134" w:hanging="5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003CF2">
        <w:rPr>
          <w:rFonts w:ascii="Times New Roman" w:hAnsi="Times New Roman" w:cs="Times New Roman"/>
          <w:sz w:val="24"/>
          <w:szCs w:val="24"/>
        </w:rPr>
        <w:t>indeid antakse astmega 0,5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01ADD4" w14:textId="7D5A3475" w:rsidR="00A255F2" w:rsidRPr="00473205" w:rsidRDefault="00A255F2" w:rsidP="00171A9E">
      <w:pPr>
        <w:pStyle w:val="Loendilik"/>
        <w:numPr>
          <w:ilvl w:val="2"/>
          <w:numId w:val="5"/>
        </w:numPr>
        <w:ind w:left="1134" w:hanging="574"/>
        <w:rPr>
          <w:rFonts w:ascii="Times New Roman" w:hAnsi="Times New Roman" w:cs="Times New Roman"/>
          <w:sz w:val="24"/>
          <w:szCs w:val="24"/>
        </w:rPr>
      </w:pPr>
      <w:r w:rsidRPr="00473205">
        <w:rPr>
          <w:rFonts w:ascii="Times New Roman" w:hAnsi="Times New Roman" w:cs="Times New Roman"/>
          <w:sz w:val="24"/>
          <w:szCs w:val="24"/>
        </w:rPr>
        <w:t xml:space="preserve">iga hindamiskriteeriumi hindamisel kasutatakse üheksaastmelist eristavat hindamisskaalat: </w:t>
      </w:r>
      <w:r w:rsidR="006D3920" w:rsidRPr="00473205">
        <w:rPr>
          <w:rFonts w:ascii="Times New Roman" w:hAnsi="Times New Roman" w:cs="Times New Roman"/>
          <w:sz w:val="24"/>
          <w:szCs w:val="24"/>
        </w:rPr>
        <w:t>s</w:t>
      </w:r>
      <w:r w:rsidRPr="0002008C">
        <w:rPr>
          <w:rFonts w:ascii="Times New Roman" w:hAnsi="Times New Roman" w:cs="Times New Roman"/>
          <w:sz w:val="24"/>
          <w:szCs w:val="24"/>
        </w:rPr>
        <w:t>uurepärane (5);</w:t>
      </w:r>
      <w:r w:rsidR="006D3920" w:rsidRPr="0002008C">
        <w:rPr>
          <w:rFonts w:ascii="Times New Roman" w:hAnsi="Times New Roman" w:cs="Times New Roman"/>
          <w:sz w:val="24"/>
          <w:szCs w:val="24"/>
        </w:rPr>
        <w:t xml:space="preserve"> v</w:t>
      </w:r>
      <w:r w:rsidRPr="0002008C">
        <w:rPr>
          <w:rFonts w:ascii="Times New Roman" w:hAnsi="Times New Roman" w:cs="Times New Roman"/>
          <w:sz w:val="24"/>
          <w:szCs w:val="24"/>
        </w:rPr>
        <w:t>äga hea-suurepärane (4,5);</w:t>
      </w:r>
      <w:r w:rsidR="006D3920" w:rsidRPr="0002008C">
        <w:rPr>
          <w:rFonts w:ascii="Times New Roman" w:hAnsi="Times New Roman" w:cs="Times New Roman"/>
          <w:sz w:val="24"/>
          <w:szCs w:val="24"/>
        </w:rPr>
        <w:t xml:space="preserve"> v</w:t>
      </w:r>
      <w:r w:rsidRPr="0002008C">
        <w:rPr>
          <w:rFonts w:ascii="Times New Roman" w:hAnsi="Times New Roman" w:cs="Times New Roman"/>
          <w:sz w:val="24"/>
          <w:szCs w:val="24"/>
        </w:rPr>
        <w:t>äga hea (4);</w:t>
      </w:r>
      <w:r w:rsidR="006D3920" w:rsidRPr="0002008C">
        <w:rPr>
          <w:rFonts w:ascii="Times New Roman" w:hAnsi="Times New Roman" w:cs="Times New Roman"/>
          <w:sz w:val="24"/>
          <w:szCs w:val="24"/>
        </w:rPr>
        <w:t xml:space="preserve"> h</w:t>
      </w:r>
      <w:r w:rsidRPr="0002008C">
        <w:rPr>
          <w:rFonts w:ascii="Times New Roman" w:hAnsi="Times New Roman" w:cs="Times New Roman"/>
          <w:sz w:val="24"/>
          <w:szCs w:val="24"/>
        </w:rPr>
        <w:t>ea-väga hea (3,5);</w:t>
      </w:r>
      <w:r w:rsidR="006D3920" w:rsidRPr="0002008C">
        <w:rPr>
          <w:rFonts w:ascii="Times New Roman" w:hAnsi="Times New Roman" w:cs="Times New Roman"/>
          <w:sz w:val="24"/>
          <w:szCs w:val="24"/>
        </w:rPr>
        <w:t xml:space="preserve"> h</w:t>
      </w:r>
      <w:r w:rsidRPr="0002008C">
        <w:rPr>
          <w:rFonts w:ascii="Times New Roman" w:hAnsi="Times New Roman" w:cs="Times New Roman"/>
          <w:sz w:val="24"/>
          <w:szCs w:val="24"/>
        </w:rPr>
        <w:t>ea (3);</w:t>
      </w:r>
      <w:r w:rsidR="006D3920" w:rsidRPr="0002008C">
        <w:rPr>
          <w:rFonts w:ascii="Times New Roman" w:hAnsi="Times New Roman" w:cs="Times New Roman"/>
          <w:sz w:val="24"/>
          <w:szCs w:val="24"/>
        </w:rPr>
        <w:t xml:space="preserve"> r</w:t>
      </w:r>
      <w:r w:rsidRPr="0002008C">
        <w:rPr>
          <w:rFonts w:ascii="Times New Roman" w:hAnsi="Times New Roman" w:cs="Times New Roman"/>
          <w:sz w:val="24"/>
          <w:szCs w:val="24"/>
        </w:rPr>
        <w:t>ahuldav-hea (2,5);</w:t>
      </w:r>
      <w:r w:rsidR="006D3920" w:rsidRPr="0002008C">
        <w:rPr>
          <w:rFonts w:ascii="Times New Roman" w:hAnsi="Times New Roman" w:cs="Times New Roman"/>
          <w:sz w:val="24"/>
          <w:szCs w:val="24"/>
        </w:rPr>
        <w:t xml:space="preserve"> r</w:t>
      </w:r>
      <w:r w:rsidRPr="0002008C">
        <w:rPr>
          <w:rFonts w:ascii="Times New Roman" w:hAnsi="Times New Roman" w:cs="Times New Roman"/>
          <w:sz w:val="24"/>
          <w:szCs w:val="24"/>
        </w:rPr>
        <w:t>ahuldav (2);</w:t>
      </w:r>
      <w:r w:rsidR="006D3920" w:rsidRPr="0002008C">
        <w:rPr>
          <w:rFonts w:ascii="Times New Roman" w:hAnsi="Times New Roman" w:cs="Times New Roman"/>
          <w:sz w:val="24"/>
          <w:szCs w:val="24"/>
        </w:rPr>
        <w:t xml:space="preserve"> m</w:t>
      </w:r>
      <w:r w:rsidRPr="0002008C">
        <w:rPr>
          <w:rFonts w:ascii="Times New Roman" w:hAnsi="Times New Roman" w:cs="Times New Roman"/>
          <w:sz w:val="24"/>
          <w:szCs w:val="24"/>
        </w:rPr>
        <w:t>itterahuldav-rahuldav (1,5);</w:t>
      </w:r>
      <w:r w:rsidR="006D3920" w:rsidRPr="0002008C">
        <w:rPr>
          <w:rFonts w:ascii="Times New Roman" w:hAnsi="Times New Roman" w:cs="Times New Roman"/>
          <w:sz w:val="24"/>
          <w:szCs w:val="24"/>
        </w:rPr>
        <w:t xml:space="preserve"> m</w:t>
      </w:r>
      <w:r w:rsidRPr="0002008C">
        <w:rPr>
          <w:rFonts w:ascii="Times New Roman" w:hAnsi="Times New Roman" w:cs="Times New Roman"/>
          <w:sz w:val="24"/>
          <w:szCs w:val="24"/>
        </w:rPr>
        <w:t>itterahuldav (1).</w:t>
      </w:r>
    </w:p>
    <w:p w14:paraId="76E46C23" w14:textId="77777777" w:rsidR="00A255F2" w:rsidRPr="00003CF2" w:rsidRDefault="00A255F2" w:rsidP="00473205">
      <w:pPr>
        <w:pStyle w:val="Loendilik"/>
        <w:widowControl w:val="0"/>
        <w:numPr>
          <w:ilvl w:val="1"/>
          <w:numId w:val="5"/>
        </w:numPr>
        <w:tabs>
          <w:tab w:val="left" w:pos="320"/>
          <w:tab w:val="left" w:pos="709"/>
        </w:tabs>
        <w:ind w:right="82" w:hanging="574"/>
        <w:rPr>
          <w:rFonts w:ascii="Times New Roman" w:hAnsi="Times New Roman" w:cs="Times New Roman"/>
          <w:sz w:val="24"/>
          <w:szCs w:val="24"/>
        </w:rPr>
      </w:pPr>
      <w:r w:rsidRPr="00003CF2">
        <w:rPr>
          <w:rFonts w:ascii="Times New Roman" w:hAnsi="Times New Roman" w:cs="Times New Roman"/>
          <w:sz w:val="24"/>
          <w:szCs w:val="24"/>
        </w:rPr>
        <w:t>Hinnete tõlgendus:</w:t>
      </w:r>
    </w:p>
    <w:p w14:paraId="34157FA4" w14:textId="4386DABE" w:rsidR="00A255F2" w:rsidRPr="00003CF2" w:rsidRDefault="00A255F2" w:rsidP="00473205">
      <w:pPr>
        <w:pStyle w:val="Loendilik"/>
        <w:numPr>
          <w:ilvl w:val="2"/>
          <w:numId w:val="5"/>
        </w:numPr>
        <w:ind w:left="1134" w:hanging="574"/>
        <w:rPr>
          <w:rFonts w:ascii="Times New Roman" w:hAnsi="Times New Roman" w:cs="Times New Roman"/>
          <w:sz w:val="24"/>
          <w:szCs w:val="24"/>
        </w:rPr>
      </w:pPr>
      <w:r w:rsidRPr="00003CF2">
        <w:rPr>
          <w:rFonts w:ascii="Times New Roman" w:hAnsi="Times New Roman" w:cs="Times New Roman"/>
          <w:sz w:val="24"/>
          <w:szCs w:val="24"/>
        </w:rPr>
        <w:t xml:space="preserve">Mitterahuldav (1) – </w:t>
      </w:r>
      <w:r>
        <w:rPr>
          <w:rFonts w:ascii="Times New Roman" w:hAnsi="Times New Roman" w:cs="Times New Roman"/>
          <w:sz w:val="24"/>
          <w:szCs w:val="24"/>
        </w:rPr>
        <w:t>ettepan</w:t>
      </w:r>
      <w:r w:rsidR="004854B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kus</w:t>
      </w:r>
      <w:r w:rsidRPr="00003CF2">
        <w:rPr>
          <w:rFonts w:ascii="Times New Roman" w:hAnsi="Times New Roman" w:cs="Times New Roman"/>
          <w:sz w:val="24"/>
          <w:szCs w:val="24"/>
        </w:rPr>
        <w:t xml:space="preserve"> on hindamiskriteeriumi mitmeid aspekte käsitletud ebapiisavalt ja/või selles on arvukalt nõrkusi.</w:t>
      </w:r>
    </w:p>
    <w:p w14:paraId="37CE730C" w14:textId="5574E0DA" w:rsidR="00A255F2" w:rsidRPr="00003CF2" w:rsidRDefault="00A255F2" w:rsidP="00473205">
      <w:pPr>
        <w:pStyle w:val="Loendilik"/>
        <w:numPr>
          <w:ilvl w:val="2"/>
          <w:numId w:val="5"/>
        </w:numPr>
        <w:ind w:left="1134" w:hanging="574"/>
        <w:rPr>
          <w:rFonts w:ascii="Times New Roman" w:hAnsi="Times New Roman" w:cs="Times New Roman"/>
          <w:sz w:val="24"/>
          <w:szCs w:val="24"/>
        </w:rPr>
      </w:pPr>
      <w:r w:rsidRPr="00003CF2">
        <w:rPr>
          <w:rFonts w:ascii="Times New Roman" w:hAnsi="Times New Roman" w:cs="Times New Roman"/>
          <w:sz w:val="24"/>
          <w:szCs w:val="24"/>
        </w:rPr>
        <w:t xml:space="preserve">Rahuldav (2) – </w:t>
      </w:r>
      <w:r>
        <w:rPr>
          <w:rFonts w:ascii="Times New Roman" w:hAnsi="Times New Roman" w:cs="Times New Roman"/>
          <w:sz w:val="24"/>
          <w:szCs w:val="24"/>
        </w:rPr>
        <w:t>ettepan</w:t>
      </w:r>
      <w:r w:rsidR="004854B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kus</w:t>
      </w:r>
      <w:r w:rsidRPr="00003CF2">
        <w:rPr>
          <w:rFonts w:ascii="Times New Roman" w:hAnsi="Times New Roman" w:cs="Times New Roman"/>
          <w:sz w:val="24"/>
          <w:szCs w:val="24"/>
        </w:rPr>
        <w:t xml:space="preserve"> on hindamiskriteeriumide enamik aspekte käsitletud väga üldiselt ning selles esineb märkimisväärseid nõrkusi. </w:t>
      </w:r>
      <w:r>
        <w:rPr>
          <w:rFonts w:ascii="Times New Roman" w:hAnsi="Times New Roman" w:cs="Times New Roman"/>
          <w:sz w:val="24"/>
          <w:szCs w:val="24"/>
        </w:rPr>
        <w:t>Ettepan</w:t>
      </w:r>
      <w:r w:rsidR="004854B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003CF2">
        <w:rPr>
          <w:rFonts w:ascii="Times New Roman" w:hAnsi="Times New Roman" w:cs="Times New Roman"/>
          <w:sz w:val="24"/>
          <w:szCs w:val="24"/>
        </w:rPr>
        <w:t xml:space="preserve"> parandamiseks oleks vaja olulisi muudatusi ja täpsustusi.</w:t>
      </w:r>
    </w:p>
    <w:p w14:paraId="06205D3E" w14:textId="07DDC022" w:rsidR="00A255F2" w:rsidRPr="00003CF2" w:rsidRDefault="00A255F2" w:rsidP="00473205">
      <w:pPr>
        <w:pStyle w:val="Loendilik"/>
        <w:numPr>
          <w:ilvl w:val="2"/>
          <w:numId w:val="5"/>
        </w:numPr>
        <w:ind w:left="1134" w:hanging="574"/>
        <w:rPr>
          <w:rFonts w:ascii="Times New Roman" w:hAnsi="Times New Roman" w:cs="Times New Roman"/>
          <w:sz w:val="24"/>
          <w:szCs w:val="24"/>
        </w:rPr>
      </w:pPr>
      <w:r w:rsidRPr="00003CF2">
        <w:rPr>
          <w:rFonts w:ascii="Times New Roman" w:hAnsi="Times New Roman" w:cs="Times New Roman"/>
          <w:sz w:val="24"/>
          <w:szCs w:val="24"/>
        </w:rPr>
        <w:t>Hea (3) –</w:t>
      </w:r>
      <w:r w:rsidRPr="00003CF2" w:rsidDel="00834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ettepan</w:t>
      </w:r>
      <w:r w:rsidR="004854B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kus</w:t>
      </w:r>
      <w:r w:rsidRPr="00003CF2">
        <w:rPr>
          <w:rFonts w:ascii="Times New Roman" w:hAnsi="Times New Roman" w:cs="Times New Roman"/>
          <w:sz w:val="24"/>
          <w:szCs w:val="24"/>
        </w:rPr>
        <w:t xml:space="preserve"> on hindamiskriteeriumide enamik olulisi aspekte käsitletud hästi, ent esineb mitmeid puudusi. Mitmed olulised aspektid vajanuks põhjalikumat ja selgemat käsitlemist. Korralik, ent mitmete küsitavustega </w:t>
      </w:r>
      <w:r>
        <w:rPr>
          <w:rFonts w:ascii="Times New Roman" w:hAnsi="Times New Roman" w:cs="Times New Roman"/>
          <w:sz w:val="24"/>
          <w:szCs w:val="24"/>
        </w:rPr>
        <w:t>ettepan</w:t>
      </w:r>
      <w:r w:rsidR="005D70A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003CF2">
        <w:rPr>
          <w:rFonts w:ascii="Times New Roman" w:hAnsi="Times New Roman" w:cs="Times New Roman"/>
          <w:sz w:val="24"/>
          <w:szCs w:val="24"/>
        </w:rPr>
        <w:t>.</w:t>
      </w:r>
    </w:p>
    <w:p w14:paraId="22A5CABF" w14:textId="40D500C9" w:rsidR="00A255F2" w:rsidRPr="00003CF2" w:rsidRDefault="00A255F2" w:rsidP="00473205">
      <w:pPr>
        <w:pStyle w:val="Loendilik"/>
        <w:numPr>
          <w:ilvl w:val="2"/>
          <w:numId w:val="5"/>
        </w:numPr>
        <w:ind w:left="1134" w:hanging="574"/>
        <w:rPr>
          <w:rFonts w:ascii="Times New Roman" w:hAnsi="Times New Roman" w:cs="Times New Roman"/>
          <w:sz w:val="24"/>
          <w:szCs w:val="24"/>
        </w:rPr>
      </w:pPr>
      <w:r w:rsidRPr="00003CF2">
        <w:rPr>
          <w:rFonts w:ascii="Times New Roman" w:hAnsi="Times New Roman" w:cs="Times New Roman"/>
          <w:sz w:val="24"/>
          <w:szCs w:val="24"/>
        </w:rPr>
        <w:t xml:space="preserve">Väga hea (4) – </w:t>
      </w:r>
      <w:r>
        <w:rPr>
          <w:rFonts w:ascii="Times New Roman" w:hAnsi="Times New Roman" w:cs="Times New Roman"/>
          <w:sz w:val="24"/>
          <w:szCs w:val="24"/>
        </w:rPr>
        <w:t>ettepan</w:t>
      </w:r>
      <w:r w:rsidR="004854B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kus</w:t>
      </w:r>
      <w:r w:rsidRPr="00003CF2">
        <w:rPr>
          <w:rFonts w:ascii="Times New Roman" w:hAnsi="Times New Roman" w:cs="Times New Roman"/>
          <w:sz w:val="24"/>
          <w:szCs w:val="24"/>
        </w:rPr>
        <w:t xml:space="preserve"> on hindamiskriteeriumide enamik olulisi aspekte käsitletud väga hästi ning võib esineda vaid üksikuid puudusi või küsitavusi. Soovitatavad oleksid vähesed muudatused.</w:t>
      </w:r>
    </w:p>
    <w:p w14:paraId="70A97A68" w14:textId="468BE2FB" w:rsidR="00A255F2" w:rsidRPr="00505AEA" w:rsidRDefault="00A255F2" w:rsidP="00473205">
      <w:pPr>
        <w:pStyle w:val="Loendilik"/>
        <w:numPr>
          <w:ilvl w:val="2"/>
          <w:numId w:val="5"/>
        </w:numPr>
        <w:ind w:left="1134" w:hanging="574"/>
        <w:rPr>
          <w:rFonts w:ascii="Times New Roman" w:hAnsi="Times New Roman" w:cs="Times New Roman"/>
          <w:sz w:val="24"/>
          <w:szCs w:val="24"/>
        </w:rPr>
      </w:pPr>
      <w:r w:rsidRPr="00003CF2">
        <w:rPr>
          <w:rFonts w:ascii="Times New Roman" w:hAnsi="Times New Roman" w:cs="Times New Roman"/>
          <w:sz w:val="24"/>
          <w:szCs w:val="24"/>
        </w:rPr>
        <w:lastRenderedPageBreak/>
        <w:t xml:space="preserve">Suurepärane (5) – </w:t>
      </w:r>
      <w:r>
        <w:rPr>
          <w:rFonts w:ascii="Times New Roman" w:hAnsi="Times New Roman" w:cs="Times New Roman"/>
          <w:sz w:val="24"/>
          <w:szCs w:val="24"/>
        </w:rPr>
        <w:t>ettepan</w:t>
      </w:r>
      <w:r w:rsidR="004854B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003CF2">
        <w:rPr>
          <w:rFonts w:ascii="Times New Roman" w:hAnsi="Times New Roman" w:cs="Times New Roman"/>
          <w:sz w:val="24"/>
          <w:szCs w:val="24"/>
        </w:rPr>
        <w:t xml:space="preserve"> on silmapaistvalt hästi koostatud ning vastab hindamiskriteeriumide kõikidele alakriteeriumidele parimal võimalikul moel. Erakordselt tugev </w:t>
      </w:r>
      <w:r w:rsidR="00A16881">
        <w:rPr>
          <w:rFonts w:ascii="Times New Roman" w:hAnsi="Times New Roman" w:cs="Times New Roman"/>
          <w:sz w:val="24"/>
          <w:szCs w:val="24"/>
        </w:rPr>
        <w:t>ettepanek</w:t>
      </w:r>
      <w:r w:rsidRPr="00003CF2">
        <w:rPr>
          <w:rFonts w:ascii="Times New Roman" w:hAnsi="Times New Roman" w:cs="Times New Roman"/>
          <w:sz w:val="24"/>
          <w:szCs w:val="24"/>
        </w:rPr>
        <w:t xml:space="preserve"> kõigis selle aspektides. </w:t>
      </w:r>
      <w:r w:rsidRPr="00FB638C">
        <w:rPr>
          <w:rFonts w:ascii="Times New Roman" w:hAnsi="Times New Roman" w:cs="Times New Roman"/>
          <w:sz w:val="24"/>
          <w:szCs w:val="24"/>
        </w:rPr>
        <w:t>Suurepärane hinne on erakordne ning vajab sellisena eraldi põhjendamist</w:t>
      </w:r>
      <w:r w:rsidRPr="00DA533C">
        <w:rPr>
          <w:rFonts w:ascii="Times New Roman" w:hAnsi="Times New Roman" w:cs="Times New Roman"/>
          <w:sz w:val="24"/>
          <w:szCs w:val="24"/>
        </w:rPr>
        <w:t>.</w:t>
      </w:r>
    </w:p>
    <w:p w14:paraId="4826D64C" w14:textId="5B05966B" w:rsidR="00A255F2" w:rsidRPr="005457BA" w:rsidRDefault="00A255F2" w:rsidP="005457BA">
      <w:pPr>
        <w:pStyle w:val="Loendilik"/>
        <w:widowControl w:val="0"/>
        <w:numPr>
          <w:ilvl w:val="1"/>
          <w:numId w:val="5"/>
        </w:numPr>
        <w:tabs>
          <w:tab w:val="left" w:pos="320"/>
        </w:tabs>
        <w:spacing w:after="120"/>
        <w:ind w:left="709" w:right="79" w:hanging="425"/>
        <w:rPr>
          <w:rFonts w:ascii="Times New Roman" w:hAnsi="Times New Roman" w:cs="Times New Roman"/>
          <w:sz w:val="24"/>
          <w:szCs w:val="24"/>
        </w:rPr>
      </w:pPr>
      <w:r w:rsidRPr="007B41EE">
        <w:rPr>
          <w:rFonts w:ascii="Times New Roman" w:hAnsi="Times New Roman" w:cs="Times New Roman"/>
          <w:sz w:val="24"/>
          <w:szCs w:val="24"/>
        </w:rPr>
        <w:t xml:space="preserve">Lisaks punktis </w:t>
      </w:r>
      <w:r w:rsidR="00505AE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7B41EE">
        <w:rPr>
          <w:rFonts w:ascii="Times New Roman" w:hAnsi="Times New Roman" w:cs="Times New Roman"/>
          <w:sz w:val="24"/>
          <w:szCs w:val="24"/>
        </w:rPr>
        <w:t>. kirjeldatud hindamiskriteeriumitele hinnatakse uurimisteemade ettepanekuid lisapunktide andmiseks järgmiselt:</w:t>
      </w:r>
    </w:p>
    <w:tbl>
      <w:tblPr>
        <w:tblStyle w:val="Kontuurtabel"/>
        <w:tblW w:w="855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409"/>
        <w:gridCol w:w="3881"/>
        <w:gridCol w:w="2268"/>
      </w:tblGrid>
      <w:tr w:rsidR="000B0A1D" w:rsidRPr="000B0A1D" w14:paraId="169B7C0E" w14:textId="77777777" w:rsidTr="00063691">
        <w:tc>
          <w:tcPr>
            <w:tcW w:w="2409" w:type="dxa"/>
          </w:tcPr>
          <w:p w14:paraId="14F80112" w14:textId="77777777" w:rsidR="00A255F2" w:rsidRPr="000B0A1D" w:rsidRDefault="00A255F2" w:rsidP="0095556D">
            <w:pPr>
              <w:pStyle w:val="Loendilik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Hindamiskriteerium</w:t>
            </w:r>
          </w:p>
        </w:tc>
        <w:tc>
          <w:tcPr>
            <w:tcW w:w="3881" w:type="dxa"/>
          </w:tcPr>
          <w:p w14:paraId="094DD2C1" w14:textId="708E577A" w:rsidR="00A255F2" w:rsidRPr="000B0A1D" w:rsidRDefault="00780305" w:rsidP="00063691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Hindamisküsimused</w:t>
            </w:r>
          </w:p>
        </w:tc>
        <w:tc>
          <w:tcPr>
            <w:tcW w:w="2268" w:type="dxa"/>
          </w:tcPr>
          <w:p w14:paraId="099AE6F8" w14:textId="77777777" w:rsidR="00A255F2" w:rsidRPr="000B0A1D" w:rsidRDefault="00A255F2" w:rsidP="007F786D">
            <w:pPr>
              <w:pStyle w:val="Loendilik"/>
              <w:ind w:left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Hindeskaala</w:t>
            </w:r>
          </w:p>
        </w:tc>
      </w:tr>
      <w:tr w:rsidR="000B0A1D" w14:paraId="5C20F740" w14:textId="77777777" w:rsidTr="00063691">
        <w:tc>
          <w:tcPr>
            <w:tcW w:w="2409" w:type="dxa"/>
          </w:tcPr>
          <w:p w14:paraId="65F2F542" w14:textId="45172BEF" w:rsidR="00A255F2" w:rsidRPr="00B936D3" w:rsidRDefault="00B936D3" w:rsidP="00B936D3">
            <w:pPr>
              <w:ind w:right="35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L1. </w:t>
            </w:r>
            <w:r w:rsidR="000B0A1D" w:rsidRPr="00B93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A255F2" w:rsidRPr="00B93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ttepan</w:t>
            </w:r>
            <w:r w:rsidR="00ED1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A255F2" w:rsidRPr="00B93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kus on partneritena kaasatud rakendus</w:t>
            </w:r>
            <w:r w:rsidR="00063691" w:rsidRPr="00B93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="00A255F2" w:rsidRPr="00B93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kõrgkool</w:t>
            </w:r>
            <w:r w:rsidR="00581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881" w:type="dxa"/>
          </w:tcPr>
          <w:p w14:paraId="34B7CC74" w14:textId="6F52586C" w:rsidR="00A255F2" w:rsidRDefault="0012614A" w:rsidP="00063691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A255F2" w:rsidRPr="009749F0">
              <w:rPr>
                <w:rFonts w:ascii="Times New Roman" w:hAnsi="Times New Roman" w:cs="Times New Roman"/>
                <w:sz w:val="24"/>
                <w:szCs w:val="24"/>
              </w:rPr>
              <w:t xml:space="preserve">innatakse, kuivõrd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A255F2" w:rsidRPr="009749F0">
              <w:rPr>
                <w:rFonts w:ascii="Times New Roman" w:hAnsi="Times New Roman" w:cs="Times New Roman"/>
                <w:sz w:val="24"/>
                <w:szCs w:val="24"/>
              </w:rPr>
              <w:t xml:space="preserve">ettepanekus  </w:t>
            </w:r>
            <w:r w:rsidR="00FC2C8F" w:rsidRPr="009749F0">
              <w:rPr>
                <w:rFonts w:ascii="Times New Roman" w:hAnsi="Times New Roman" w:cs="Times New Roman"/>
                <w:sz w:val="24"/>
                <w:szCs w:val="24"/>
              </w:rPr>
              <w:t xml:space="preserve">sisuliselt ja pädevalt kaasatud </w:t>
            </w:r>
            <w:r w:rsidR="00A255F2" w:rsidRPr="009749F0">
              <w:rPr>
                <w:rFonts w:ascii="Times New Roman" w:hAnsi="Times New Roman" w:cs="Times New Roman"/>
                <w:sz w:val="24"/>
                <w:szCs w:val="24"/>
              </w:rPr>
              <w:t>raken</w:t>
            </w:r>
            <w:r w:rsidR="00FC2C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A255F2" w:rsidRPr="009749F0">
              <w:rPr>
                <w:rFonts w:ascii="Times New Roman" w:hAnsi="Times New Roman" w:cs="Times New Roman"/>
                <w:sz w:val="24"/>
                <w:szCs w:val="24"/>
              </w:rPr>
              <w:t>dus</w:t>
            </w:r>
            <w:r w:rsidR="00FC2C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A255F2" w:rsidRPr="009749F0">
              <w:rPr>
                <w:rFonts w:ascii="Times New Roman" w:hAnsi="Times New Roman" w:cs="Times New Roman"/>
                <w:sz w:val="24"/>
                <w:szCs w:val="24"/>
              </w:rPr>
              <w:t>kõrgkoolid, nende roll</w:t>
            </w:r>
            <w:r w:rsidR="00F44266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="00A255F2" w:rsidRPr="009749F0">
              <w:rPr>
                <w:rFonts w:ascii="Times New Roman" w:hAnsi="Times New Roman" w:cs="Times New Roman"/>
                <w:sz w:val="24"/>
                <w:szCs w:val="24"/>
              </w:rPr>
              <w:t xml:space="preserve"> ja panus uurimisteema elluviimisse on piisav ning koostöö akadeemilise, era- ja avaliku sektori vahel on realistlik ja teadlikult korraldatud</w:t>
            </w:r>
            <w:r w:rsidR="00A255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CFA60F5" w14:textId="0D11FA3C" w:rsidR="005D15FB" w:rsidRDefault="005D15FB" w:rsidP="005837CA">
            <w:pPr>
              <w:ind w:left="602" w:hanging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L1.1. </w:t>
            </w:r>
            <w:r w:rsidR="00A255F2" w:rsidRPr="005D15FB">
              <w:rPr>
                <w:rFonts w:ascii="Times New Roman" w:hAnsi="Times New Roman" w:cs="Times New Roman"/>
                <w:sz w:val="24"/>
                <w:szCs w:val="24"/>
              </w:rPr>
              <w:t>rakenduskõrgkoolide kaasamine on selgelt põhjendatud ja sisuliselt seotud uurimisteema eesmärkide ja kavandatud tegevustega;</w:t>
            </w:r>
          </w:p>
          <w:p w14:paraId="3AF7F413" w14:textId="3B537DE8" w:rsidR="00A255F2" w:rsidRDefault="005D15FB" w:rsidP="005837CA">
            <w:pPr>
              <w:ind w:left="602" w:hanging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L1.2. </w:t>
            </w:r>
            <w:r w:rsidR="00A255F2" w:rsidRPr="001D33D9">
              <w:rPr>
                <w:rFonts w:ascii="Times New Roman" w:hAnsi="Times New Roman" w:cs="Times New Roman"/>
                <w:sz w:val="24"/>
                <w:szCs w:val="24"/>
              </w:rPr>
              <w:t>kaasatud rakenduskõrgkoolide pädevus, roll ja vastutus on ettepanekus selgelt kirjeldatud ning vastavad kavandatud ülesannetele;</w:t>
            </w:r>
          </w:p>
          <w:p w14:paraId="4A7E45AF" w14:textId="26BCDAE9" w:rsidR="00BB0180" w:rsidRDefault="00A71CCC" w:rsidP="005837CA">
            <w:pPr>
              <w:ind w:left="602" w:hanging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L1.3.</w:t>
            </w:r>
            <w:r w:rsidR="00D3142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255F2" w:rsidRPr="001D33D9">
              <w:rPr>
                <w:rFonts w:ascii="Times New Roman" w:hAnsi="Times New Roman" w:cs="Times New Roman"/>
                <w:sz w:val="24"/>
                <w:szCs w:val="24"/>
              </w:rPr>
              <w:t>rakenduskõrgkoolide panus uuri</w:t>
            </w:r>
            <w:r w:rsidR="00D3142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A255F2" w:rsidRPr="001D33D9">
              <w:rPr>
                <w:rFonts w:ascii="Times New Roman" w:hAnsi="Times New Roman" w:cs="Times New Roman"/>
                <w:sz w:val="24"/>
                <w:szCs w:val="24"/>
              </w:rPr>
              <w:t>mis</w:t>
            </w:r>
            <w:r w:rsidR="00D3142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A255F2" w:rsidRPr="001D33D9">
              <w:rPr>
                <w:rFonts w:ascii="Times New Roman" w:hAnsi="Times New Roman" w:cs="Times New Roman"/>
                <w:sz w:val="24"/>
                <w:szCs w:val="24"/>
              </w:rPr>
              <w:t>teema elluviimisse on piisav ja tasakaalus võrreldes teiste partneritega;</w:t>
            </w:r>
          </w:p>
          <w:p w14:paraId="34BCEDB0" w14:textId="77777777" w:rsidR="00BB0180" w:rsidRDefault="00BB0180" w:rsidP="005837CA">
            <w:pPr>
              <w:ind w:left="602" w:hanging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L1.4. </w:t>
            </w:r>
            <w:r w:rsidR="00A255F2" w:rsidRPr="00BB0180">
              <w:rPr>
                <w:rFonts w:ascii="Times New Roman" w:hAnsi="Times New Roman" w:cs="Times New Roman"/>
                <w:sz w:val="24"/>
                <w:szCs w:val="24"/>
              </w:rPr>
              <w:t>kaasamine toetab teadmussiiret, rakenduslikkust ja koostööd akadeemilise, era- ja avaliku sektori vahel;</w:t>
            </w:r>
          </w:p>
          <w:p w14:paraId="575AA977" w14:textId="6CABB8CC" w:rsidR="00A255F2" w:rsidRPr="001D33D9" w:rsidRDefault="00BB0180" w:rsidP="005837CA">
            <w:pPr>
              <w:ind w:left="602" w:hanging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L1.5. </w:t>
            </w:r>
            <w:r w:rsidR="00A255F2" w:rsidRPr="001D33D9">
              <w:rPr>
                <w:rFonts w:ascii="Times New Roman" w:hAnsi="Times New Roman" w:cs="Times New Roman"/>
                <w:sz w:val="24"/>
                <w:szCs w:val="24"/>
              </w:rPr>
              <w:t>koostöö korraldus ja tööjaotus rakenduskõrgkoolidega on realistlik ja teostatav.</w:t>
            </w:r>
          </w:p>
          <w:p w14:paraId="4C2416C4" w14:textId="77777777" w:rsidR="00A255F2" w:rsidRDefault="00A255F2" w:rsidP="0095556D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E4B42B" w14:textId="77777777" w:rsidR="0038233F" w:rsidRDefault="00A255F2" w:rsidP="007F786D">
            <w:pPr>
              <w:pStyle w:val="Loendilik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punkti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1F8A438F" w14:textId="40B9AFFA" w:rsidR="00A255F2" w:rsidRDefault="00A255F2" w:rsidP="007F786D">
            <w:pPr>
              <w:pStyle w:val="Loendilik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ettepanek ei vasta kriteeriumile, rakendus</w:t>
            </w:r>
            <w:r w:rsidR="003823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kõrgkooli</w:t>
            </w:r>
            <w:r w:rsidR="00F1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E59">
              <w:rPr>
                <w:rFonts w:ascii="Times New Roman" w:hAnsi="Times New Roman" w:cs="Times New Roman"/>
                <w:sz w:val="24"/>
                <w:szCs w:val="24"/>
              </w:rPr>
              <w:t>kaasamine on puudulik, ebapiisav või ebaselge.</w:t>
            </w:r>
          </w:p>
          <w:p w14:paraId="46A39189" w14:textId="77777777" w:rsidR="0038233F" w:rsidRDefault="0038233F" w:rsidP="007F786D">
            <w:pPr>
              <w:pStyle w:val="Loendilik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E7D13" w14:textId="77777777" w:rsidR="00A255F2" w:rsidRDefault="00A255F2" w:rsidP="007F786D">
            <w:pPr>
              <w:pStyle w:val="Loendilik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 punkti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27CE4">
              <w:rPr>
                <w:rFonts w:ascii="Times New Roman" w:hAnsi="Times New Roman" w:cs="Times New Roman"/>
                <w:sz w:val="24"/>
                <w:szCs w:val="24"/>
              </w:rPr>
              <w:t>ettepanek vastab kriteeriumile sisuliselt, pädevalt ja piisavalt; kaasamine on selgelt põhjendatud ja teostatav.</w:t>
            </w:r>
          </w:p>
        </w:tc>
      </w:tr>
      <w:tr w:rsidR="00063691" w14:paraId="729A936E" w14:textId="77777777" w:rsidTr="00063691">
        <w:tc>
          <w:tcPr>
            <w:tcW w:w="2409" w:type="dxa"/>
          </w:tcPr>
          <w:p w14:paraId="77BA38AD" w14:textId="25CBEEBF" w:rsidR="00A255F2" w:rsidRPr="00AF40CD" w:rsidRDefault="00AF40CD" w:rsidP="00AF40C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L2. </w:t>
            </w:r>
            <w:r w:rsidR="00A255F2" w:rsidRPr="00AF4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Ettepanekus on ärilise probleemi kirjeldus, mille on esitanud vähemalt kaks ettevõtet, üks ettevõte koos erialaliiduga või </w:t>
            </w:r>
            <w:r w:rsidR="00044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vähemalt</w:t>
            </w:r>
            <w:r w:rsidR="00A255F2" w:rsidRPr="00AF4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üks erial</w:t>
            </w:r>
            <w:r w:rsidR="00EC7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A255F2" w:rsidRPr="00AF4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liit.</w:t>
            </w:r>
          </w:p>
        </w:tc>
        <w:tc>
          <w:tcPr>
            <w:tcW w:w="3881" w:type="dxa"/>
          </w:tcPr>
          <w:p w14:paraId="3E1D2A4D" w14:textId="73E8A9F5" w:rsidR="00A255F2" w:rsidRPr="000448F0" w:rsidRDefault="000448F0" w:rsidP="0004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</w:t>
            </w:r>
            <w:r w:rsidR="00A255F2" w:rsidRPr="000448F0">
              <w:rPr>
                <w:rFonts w:ascii="Times New Roman" w:hAnsi="Times New Roman" w:cs="Times New Roman"/>
                <w:sz w:val="24"/>
                <w:szCs w:val="24"/>
              </w:rPr>
              <w:t>innatakse, milline kombinatsioon ettevõtteid ja/või erial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255F2" w:rsidRPr="000448F0">
              <w:rPr>
                <w:rFonts w:ascii="Times New Roman" w:hAnsi="Times New Roman" w:cs="Times New Roman"/>
                <w:sz w:val="24"/>
                <w:szCs w:val="24"/>
              </w:rPr>
              <w:t>liite on esitanud ärilise probleemi kirjelduse, eeldades, et kirjeldus on sisuliselt kooskõlas ettepaneku tegevustega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FECA3B6" w14:textId="6FF73DDF" w:rsidR="00A255F2" w:rsidRPr="000448F0" w:rsidRDefault="000448F0" w:rsidP="0004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L2.1. </w:t>
            </w:r>
            <w:r w:rsidR="00A255F2" w:rsidRPr="000448F0">
              <w:rPr>
                <w:rFonts w:ascii="Times New Roman" w:hAnsi="Times New Roman" w:cs="Times New Roman"/>
                <w:sz w:val="24"/>
                <w:szCs w:val="24"/>
              </w:rPr>
              <w:t>ärilise probleemi kirjeldus on sisukas ning kooskõlas ettepanekus kavandatud  tegevustega;</w:t>
            </w:r>
          </w:p>
          <w:p w14:paraId="345171DB" w14:textId="605649A4" w:rsidR="00A255F2" w:rsidRPr="000448F0" w:rsidRDefault="000448F0" w:rsidP="0004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L2.2. </w:t>
            </w:r>
            <w:r w:rsidR="00A255F2" w:rsidRPr="000448F0">
              <w:rPr>
                <w:rFonts w:ascii="Times New Roman" w:hAnsi="Times New Roman" w:cs="Times New Roman"/>
                <w:sz w:val="24"/>
                <w:szCs w:val="24"/>
              </w:rPr>
              <w:t>ärilise probleemi esitaja roll ja panus on selgelt määratletud;</w:t>
            </w:r>
          </w:p>
          <w:p w14:paraId="3389B866" w14:textId="5E7BEB50" w:rsidR="00A255F2" w:rsidRPr="000448F0" w:rsidRDefault="000448F0" w:rsidP="0004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L2.3</w:t>
            </w:r>
            <w:r w:rsidR="001422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255F2" w:rsidRPr="000448F0">
              <w:rPr>
                <w:rFonts w:ascii="Times New Roman" w:hAnsi="Times New Roman" w:cs="Times New Roman"/>
                <w:sz w:val="24"/>
                <w:szCs w:val="24"/>
              </w:rPr>
              <w:t xml:space="preserve">kirjeldus toetab </w:t>
            </w:r>
            <w:r w:rsidR="00A67929">
              <w:rPr>
                <w:rFonts w:ascii="Times New Roman" w:hAnsi="Times New Roman" w:cs="Times New Roman"/>
                <w:sz w:val="24"/>
                <w:szCs w:val="24"/>
              </w:rPr>
              <w:t>ettepan</w:t>
            </w:r>
            <w:r w:rsidR="003B1C0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67929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r w:rsidR="00A255F2" w:rsidRPr="000448F0">
              <w:rPr>
                <w:rFonts w:ascii="Times New Roman" w:hAnsi="Times New Roman" w:cs="Times New Roman"/>
                <w:sz w:val="24"/>
                <w:szCs w:val="24"/>
              </w:rPr>
              <w:t xml:space="preserve"> praktilist rakendatavust.</w:t>
            </w:r>
          </w:p>
        </w:tc>
        <w:tc>
          <w:tcPr>
            <w:tcW w:w="2268" w:type="dxa"/>
          </w:tcPr>
          <w:p w14:paraId="481EBCBB" w14:textId="77777777" w:rsidR="001422D2" w:rsidRDefault="00A255F2" w:rsidP="007F78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 punkt</w:t>
            </w:r>
            <w:r w:rsidRPr="00FB638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4573F2BA" w14:textId="11DF8C86" w:rsidR="00A255F2" w:rsidRDefault="00A255F2" w:rsidP="007F78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638C">
              <w:rPr>
                <w:rFonts w:ascii="Times New Roman" w:hAnsi="Times New Roman" w:cs="Times New Roman"/>
                <w:sz w:val="24"/>
                <w:szCs w:val="24"/>
              </w:rPr>
              <w:t xml:space="preserve">ärilise probleemi kirjeldus on esitatud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vähemalt </w:t>
            </w:r>
            <w:r w:rsidRPr="00FB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he </w:t>
            </w:r>
            <w:r w:rsidRPr="00FB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ettevõtte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poolt</w:t>
            </w:r>
            <w:r w:rsidRPr="00FB638C">
              <w:rPr>
                <w:rFonts w:ascii="Times New Roman" w:hAnsi="Times New Roman" w:cs="Times New Roman"/>
                <w:sz w:val="24"/>
                <w:szCs w:val="24"/>
              </w:rPr>
              <w:t xml:space="preserve"> ning kirjeldus on sisuliselt </w:t>
            </w:r>
            <w:r w:rsidRPr="00FB6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kooskõlas ettepanekuga;</w:t>
            </w:r>
          </w:p>
          <w:p w14:paraId="55EE7880" w14:textId="77777777" w:rsidR="00B201D4" w:rsidRPr="00FB638C" w:rsidRDefault="00B201D4" w:rsidP="007F78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3A2F7" w14:textId="77777777" w:rsidR="00A255F2" w:rsidRDefault="00A255F2" w:rsidP="007F78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 punkti</w:t>
            </w:r>
            <w:r w:rsidRPr="00FB638C">
              <w:rPr>
                <w:rFonts w:ascii="Times New Roman" w:hAnsi="Times New Roman" w:cs="Times New Roman"/>
                <w:sz w:val="24"/>
                <w:szCs w:val="24"/>
              </w:rPr>
              <w:t xml:space="preserve"> – ärilise probleemi kirjeldus on esitatud </w:t>
            </w:r>
            <w:r w:rsidRPr="00FB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ühe ettevõtte ja erialaliidu poolt</w:t>
            </w:r>
            <w:r w:rsidRPr="00FB638C">
              <w:rPr>
                <w:rFonts w:ascii="Times New Roman" w:hAnsi="Times New Roman" w:cs="Times New Roman"/>
                <w:sz w:val="24"/>
                <w:szCs w:val="24"/>
              </w:rPr>
              <w:t xml:space="preserve"> ning kirjeldus on sisuliselt kooskõlas ettepanekuga;</w:t>
            </w:r>
          </w:p>
          <w:p w14:paraId="4622B6E1" w14:textId="77777777" w:rsidR="00B201D4" w:rsidRPr="00FB638C" w:rsidRDefault="00B201D4" w:rsidP="007F78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4E3F8" w14:textId="2677D146" w:rsidR="00A255F2" w:rsidRDefault="00A255F2" w:rsidP="007F78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punkti</w:t>
            </w:r>
            <w:r w:rsidRPr="00FB638C">
              <w:rPr>
                <w:rFonts w:ascii="Times New Roman" w:hAnsi="Times New Roman" w:cs="Times New Roman"/>
                <w:sz w:val="24"/>
                <w:szCs w:val="24"/>
              </w:rPr>
              <w:t xml:space="preserve"> – ärilise probleemi kirjeldus on esitatud ainult </w:t>
            </w:r>
            <w:r w:rsidRPr="00FB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erial</w:t>
            </w:r>
            <w:r w:rsidR="00E6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FB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liidu poolt</w:t>
            </w:r>
            <w:r w:rsidRPr="00FB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ning </w:t>
            </w:r>
            <w:r w:rsidRPr="009E3B2A">
              <w:rPr>
                <w:rFonts w:ascii="Times New Roman" w:hAnsi="Times New Roman" w:cs="Times New Roman"/>
                <w:sz w:val="24"/>
                <w:szCs w:val="24"/>
              </w:rPr>
              <w:t>kirjeldus on sisuliselt kooskõlas ettepanekuga</w:t>
            </w:r>
            <w:r w:rsidR="001422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72DA674" w14:textId="77777777" w:rsidR="00AA5FB8" w:rsidRPr="00E61353" w:rsidRDefault="00AA5FB8" w:rsidP="00E61353">
      <w:pPr>
        <w:widowControl w:val="0"/>
        <w:tabs>
          <w:tab w:val="left" w:pos="320"/>
          <w:tab w:val="left" w:pos="567"/>
          <w:tab w:val="left" w:pos="709"/>
        </w:tabs>
        <w:ind w:right="82"/>
        <w:rPr>
          <w:rFonts w:ascii="Times New Roman" w:hAnsi="Times New Roman" w:cs="Times New Roman"/>
          <w:sz w:val="24"/>
          <w:szCs w:val="24"/>
        </w:rPr>
      </w:pPr>
    </w:p>
    <w:p w14:paraId="7D577200" w14:textId="0B663A05" w:rsidR="00AA5FB8" w:rsidRPr="00003CF2" w:rsidRDefault="00693979" w:rsidP="00AA5FB8">
      <w:pPr>
        <w:pStyle w:val="Loendilik"/>
        <w:widowControl w:val="0"/>
        <w:numPr>
          <w:ilvl w:val="0"/>
          <w:numId w:val="5"/>
        </w:numPr>
        <w:tabs>
          <w:tab w:val="left" w:pos="320"/>
          <w:tab w:val="left" w:pos="567"/>
          <w:tab w:val="left" w:pos="709"/>
        </w:tabs>
        <w:ind w:right="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Uurimisteemade ettepan</w:t>
      </w:r>
      <w:r w:rsidR="003B1C04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kute </w:t>
      </w:r>
      <w:r w:rsidRPr="00003C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FB8" w:rsidRPr="00003CF2">
        <w:rPr>
          <w:rFonts w:ascii="Times New Roman" w:hAnsi="Times New Roman" w:cs="Times New Roman"/>
          <w:b/>
          <w:sz w:val="24"/>
          <w:szCs w:val="24"/>
        </w:rPr>
        <w:t>hindamine</w:t>
      </w:r>
    </w:p>
    <w:p w14:paraId="1EBD5D3E" w14:textId="5F825873" w:rsidR="00AA5FB8" w:rsidRPr="00003CF2" w:rsidRDefault="00693979" w:rsidP="00473205">
      <w:pPr>
        <w:pStyle w:val="Loendilik"/>
        <w:widowControl w:val="0"/>
        <w:numPr>
          <w:ilvl w:val="1"/>
          <w:numId w:val="5"/>
        </w:numPr>
        <w:tabs>
          <w:tab w:val="left" w:pos="320"/>
          <w:tab w:val="left" w:pos="709"/>
        </w:tabs>
        <w:ind w:right="82" w:hanging="57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Uurimisteemade ettepan</w:t>
      </w:r>
      <w:r w:rsidR="003B1C0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kute</w:t>
      </w:r>
      <w:r w:rsidRPr="00003C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FB8" w:rsidRPr="00003CF2">
        <w:rPr>
          <w:rFonts w:ascii="Times New Roman" w:hAnsi="Times New Roman" w:cs="Times New Roman"/>
          <w:bCs/>
          <w:sz w:val="24"/>
          <w:szCs w:val="24"/>
        </w:rPr>
        <w:t xml:space="preserve">hindamine toimub Eesti Teadusinfosüsteemis (edaspidi </w:t>
      </w:r>
      <w:r w:rsidR="00AA5FB8" w:rsidRPr="00487F8A">
        <w:rPr>
          <w:rFonts w:ascii="Times New Roman" w:hAnsi="Times New Roman" w:cs="Times New Roman"/>
          <w:bCs/>
          <w:sz w:val="24"/>
          <w:szCs w:val="24"/>
        </w:rPr>
        <w:t>ETIS</w:t>
      </w:r>
      <w:r w:rsidR="00AA5FB8" w:rsidRPr="00003CF2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241CCA3F" w14:textId="21EB6B5B" w:rsidR="004D4AE8" w:rsidRDefault="00AA5FB8" w:rsidP="00473205">
      <w:pPr>
        <w:pStyle w:val="Loendilik"/>
        <w:widowControl w:val="0"/>
        <w:numPr>
          <w:ilvl w:val="1"/>
          <w:numId w:val="5"/>
        </w:numPr>
        <w:tabs>
          <w:tab w:val="left" w:pos="320"/>
          <w:tab w:val="left" w:pos="709"/>
        </w:tabs>
        <w:ind w:right="82" w:hanging="574"/>
        <w:rPr>
          <w:rFonts w:ascii="Times New Roman" w:hAnsi="Times New Roman" w:cs="Times New Roman"/>
          <w:bCs/>
          <w:sz w:val="24"/>
          <w:szCs w:val="24"/>
        </w:rPr>
      </w:pPr>
      <w:r w:rsidRPr="00003CF2">
        <w:rPr>
          <w:rFonts w:ascii="Times New Roman" w:hAnsi="Times New Roman" w:cs="Times New Roman"/>
          <w:bCs/>
          <w:sz w:val="24"/>
          <w:szCs w:val="24"/>
        </w:rPr>
        <w:t xml:space="preserve">Kõiki </w:t>
      </w:r>
      <w:r w:rsidR="00BD4F4D">
        <w:rPr>
          <w:rFonts w:ascii="Times New Roman" w:hAnsi="Times New Roman" w:cs="Times New Roman"/>
          <w:sz w:val="24"/>
          <w:szCs w:val="24"/>
        </w:rPr>
        <w:t>ettepan</w:t>
      </w:r>
      <w:r w:rsidR="003B1C04">
        <w:rPr>
          <w:rFonts w:ascii="Times New Roman" w:hAnsi="Times New Roman" w:cs="Times New Roman"/>
          <w:sz w:val="24"/>
          <w:szCs w:val="24"/>
        </w:rPr>
        <w:t>e</w:t>
      </w:r>
      <w:r w:rsidR="00BD4F4D">
        <w:rPr>
          <w:rFonts w:ascii="Times New Roman" w:hAnsi="Times New Roman" w:cs="Times New Roman"/>
          <w:sz w:val="24"/>
          <w:szCs w:val="24"/>
        </w:rPr>
        <w:t>kuid</w:t>
      </w:r>
      <w:r w:rsidR="00BD4F4D" w:rsidRPr="00003C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3CF2">
        <w:rPr>
          <w:rFonts w:ascii="Times New Roman" w:hAnsi="Times New Roman" w:cs="Times New Roman"/>
          <w:bCs/>
          <w:sz w:val="24"/>
          <w:szCs w:val="24"/>
        </w:rPr>
        <w:t xml:space="preserve">hinnatakse samade hindamiskriteeriumide alusel ning tuginedes samadele menetlusreeglitele, tagades kõikide </w:t>
      </w:r>
      <w:r w:rsidR="00BD4F4D">
        <w:rPr>
          <w:rFonts w:ascii="Times New Roman" w:hAnsi="Times New Roman" w:cs="Times New Roman"/>
          <w:bCs/>
          <w:sz w:val="24"/>
          <w:szCs w:val="24"/>
        </w:rPr>
        <w:t>ettepan</w:t>
      </w:r>
      <w:r w:rsidR="003B1C04">
        <w:rPr>
          <w:rFonts w:ascii="Times New Roman" w:hAnsi="Times New Roman" w:cs="Times New Roman"/>
          <w:bCs/>
          <w:sz w:val="24"/>
          <w:szCs w:val="24"/>
        </w:rPr>
        <w:t>e</w:t>
      </w:r>
      <w:r w:rsidR="00BD4F4D">
        <w:rPr>
          <w:rFonts w:ascii="Times New Roman" w:hAnsi="Times New Roman" w:cs="Times New Roman"/>
          <w:bCs/>
          <w:sz w:val="24"/>
          <w:szCs w:val="24"/>
        </w:rPr>
        <w:t>kute</w:t>
      </w:r>
      <w:r w:rsidR="00BD4F4D" w:rsidRPr="00003C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3CF2">
        <w:rPr>
          <w:rFonts w:ascii="Times New Roman" w:hAnsi="Times New Roman" w:cs="Times New Roman"/>
          <w:bCs/>
          <w:sz w:val="24"/>
          <w:szCs w:val="24"/>
        </w:rPr>
        <w:t>võrdse kohtlemise.</w:t>
      </w:r>
      <w:bookmarkStart w:id="1" w:name="_Hlk90371157"/>
      <w:r w:rsidR="00B75DF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1"/>
    </w:p>
    <w:p w14:paraId="7E9DBADD" w14:textId="7654E7B8" w:rsidR="004D4AE8" w:rsidRDefault="004D4AE8" w:rsidP="00473205">
      <w:pPr>
        <w:pStyle w:val="Loendilik"/>
        <w:widowControl w:val="0"/>
        <w:numPr>
          <w:ilvl w:val="1"/>
          <w:numId w:val="5"/>
        </w:numPr>
        <w:tabs>
          <w:tab w:val="left" w:pos="320"/>
          <w:tab w:val="left" w:pos="709"/>
        </w:tabs>
        <w:ind w:right="82" w:hanging="57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Ettepan</w:t>
      </w:r>
      <w:r w:rsidR="006C6843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kute t</w:t>
      </w:r>
      <w:r w:rsidR="00FF772D" w:rsidRPr="004D4AE8">
        <w:rPr>
          <w:rFonts w:ascii="Times New Roman" w:hAnsi="Times New Roman" w:cs="Times New Roman"/>
          <w:bCs/>
          <w:sz w:val="24"/>
          <w:szCs w:val="24"/>
        </w:rPr>
        <w:t xml:space="preserve">eadusliku teostatavuse </w:t>
      </w:r>
      <w:r w:rsidR="008A7163" w:rsidRPr="004D4AE8">
        <w:rPr>
          <w:rFonts w:ascii="Times New Roman" w:hAnsi="Times New Roman" w:cs="Times New Roman"/>
          <w:bCs/>
          <w:sz w:val="24"/>
          <w:szCs w:val="24"/>
        </w:rPr>
        <w:t>hindamine</w:t>
      </w:r>
      <w:r w:rsidR="00455E20" w:rsidRPr="004D4AE8">
        <w:rPr>
          <w:rFonts w:ascii="Times New Roman" w:hAnsi="Times New Roman" w:cs="Times New Roman"/>
          <w:bCs/>
          <w:sz w:val="24"/>
          <w:szCs w:val="24"/>
        </w:rPr>
        <w:t>:</w:t>
      </w:r>
    </w:p>
    <w:p w14:paraId="788F1245" w14:textId="2725E8C9" w:rsidR="004D4AE8" w:rsidRPr="00473205" w:rsidRDefault="00894333" w:rsidP="00473205">
      <w:pPr>
        <w:pStyle w:val="Loendilik"/>
        <w:numPr>
          <w:ilvl w:val="2"/>
          <w:numId w:val="5"/>
        </w:numPr>
        <w:ind w:left="1134" w:hanging="574"/>
        <w:rPr>
          <w:rFonts w:ascii="Times New Roman" w:hAnsi="Times New Roman" w:cs="Times New Roman"/>
          <w:sz w:val="24"/>
          <w:szCs w:val="24"/>
        </w:rPr>
      </w:pPr>
      <w:r w:rsidRPr="00473205">
        <w:rPr>
          <w:rFonts w:ascii="Times New Roman" w:hAnsi="Times New Roman" w:cs="Times New Roman"/>
          <w:sz w:val="24"/>
          <w:szCs w:val="24"/>
        </w:rPr>
        <w:t xml:space="preserve">Iga </w:t>
      </w:r>
      <w:r w:rsidR="004D4AE8" w:rsidRPr="00473205">
        <w:rPr>
          <w:rFonts w:ascii="Times New Roman" w:hAnsi="Times New Roman" w:cs="Times New Roman"/>
          <w:sz w:val="24"/>
          <w:szCs w:val="24"/>
        </w:rPr>
        <w:t>ettepan</w:t>
      </w:r>
      <w:r w:rsidR="003B1C04">
        <w:rPr>
          <w:rFonts w:ascii="Times New Roman" w:hAnsi="Times New Roman" w:cs="Times New Roman"/>
          <w:sz w:val="24"/>
          <w:szCs w:val="24"/>
        </w:rPr>
        <w:t>e</w:t>
      </w:r>
      <w:r w:rsidR="004D4AE8" w:rsidRPr="00473205">
        <w:rPr>
          <w:rFonts w:ascii="Times New Roman" w:hAnsi="Times New Roman" w:cs="Times New Roman"/>
          <w:sz w:val="24"/>
          <w:szCs w:val="24"/>
        </w:rPr>
        <w:t>ku</w:t>
      </w:r>
      <w:r w:rsidR="006669BF" w:rsidRPr="00473205">
        <w:rPr>
          <w:rFonts w:ascii="Times New Roman" w:hAnsi="Times New Roman" w:cs="Times New Roman"/>
          <w:sz w:val="24"/>
          <w:szCs w:val="24"/>
        </w:rPr>
        <w:t xml:space="preserve"> teaduslikku teostatavust</w:t>
      </w:r>
      <w:r w:rsidRPr="00473205">
        <w:rPr>
          <w:rFonts w:ascii="Times New Roman" w:hAnsi="Times New Roman" w:cs="Times New Roman"/>
          <w:sz w:val="24"/>
          <w:szCs w:val="24"/>
        </w:rPr>
        <w:t xml:space="preserve"> </w:t>
      </w:r>
      <w:r w:rsidR="0045020C" w:rsidRPr="00473205">
        <w:rPr>
          <w:rFonts w:ascii="Times New Roman" w:hAnsi="Times New Roman" w:cs="Times New Roman"/>
          <w:sz w:val="24"/>
          <w:szCs w:val="24"/>
        </w:rPr>
        <w:t xml:space="preserve">hindab </w:t>
      </w:r>
      <w:r w:rsidR="004843D8" w:rsidRPr="004D4AE8">
        <w:rPr>
          <w:rFonts w:ascii="Times New Roman" w:hAnsi="Times New Roman" w:cs="Times New Roman"/>
          <w:sz w:val="24"/>
          <w:szCs w:val="24"/>
        </w:rPr>
        <w:t xml:space="preserve">kriteeriumist </w:t>
      </w:r>
      <w:r w:rsidR="0051079B" w:rsidRPr="004D4AE8">
        <w:rPr>
          <w:rFonts w:ascii="Times New Roman" w:hAnsi="Times New Roman" w:cs="Times New Roman"/>
          <w:sz w:val="24"/>
          <w:szCs w:val="24"/>
        </w:rPr>
        <w:t xml:space="preserve">1 </w:t>
      </w:r>
      <w:r w:rsidR="004843D8" w:rsidRPr="004D4AE8">
        <w:rPr>
          <w:rFonts w:ascii="Times New Roman" w:hAnsi="Times New Roman" w:cs="Times New Roman"/>
          <w:sz w:val="24"/>
          <w:szCs w:val="24"/>
        </w:rPr>
        <w:t>„</w:t>
      </w:r>
      <w:r w:rsidR="00A67929">
        <w:rPr>
          <w:rFonts w:ascii="Times New Roman" w:hAnsi="Times New Roman" w:cs="Times New Roman"/>
          <w:sz w:val="24"/>
          <w:szCs w:val="24"/>
        </w:rPr>
        <w:t>Ettepan</w:t>
      </w:r>
      <w:r w:rsidR="003B1C04">
        <w:rPr>
          <w:rFonts w:ascii="Times New Roman" w:hAnsi="Times New Roman" w:cs="Times New Roman"/>
          <w:sz w:val="24"/>
          <w:szCs w:val="24"/>
        </w:rPr>
        <w:t>e</w:t>
      </w:r>
      <w:r w:rsidR="00A67929">
        <w:rPr>
          <w:rFonts w:ascii="Times New Roman" w:hAnsi="Times New Roman" w:cs="Times New Roman"/>
          <w:sz w:val="24"/>
          <w:szCs w:val="24"/>
        </w:rPr>
        <w:t>ku</w:t>
      </w:r>
      <w:r w:rsidR="00F46E0C" w:rsidRPr="004D4AE8">
        <w:rPr>
          <w:rFonts w:ascii="Times New Roman" w:hAnsi="Times New Roman" w:cs="Times New Roman"/>
          <w:sz w:val="24"/>
          <w:szCs w:val="24"/>
        </w:rPr>
        <w:t xml:space="preserve"> teostatavus“</w:t>
      </w:r>
      <w:r w:rsidR="00915908" w:rsidRPr="004D4AE8">
        <w:rPr>
          <w:rFonts w:ascii="Times New Roman" w:hAnsi="Times New Roman" w:cs="Times New Roman"/>
          <w:sz w:val="24"/>
          <w:szCs w:val="24"/>
        </w:rPr>
        <w:t xml:space="preserve"> lähtudes</w:t>
      </w:r>
      <w:r w:rsidR="00ED78A2" w:rsidRPr="004D4AE8">
        <w:rPr>
          <w:rFonts w:ascii="Times New Roman" w:hAnsi="Times New Roman" w:cs="Times New Roman"/>
          <w:sz w:val="24"/>
          <w:szCs w:val="24"/>
        </w:rPr>
        <w:t xml:space="preserve"> vähemalt </w:t>
      </w:r>
      <w:r w:rsidR="00B92BE9">
        <w:rPr>
          <w:rFonts w:ascii="Times New Roman" w:hAnsi="Times New Roman" w:cs="Times New Roman"/>
          <w:sz w:val="24"/>
          <w:szCs w:val="24"/>
        </w:rPr>
        <w:t>kaks</w:t>
      </w:r>
      <w:r w:rsidR="009A6F3A" w:rsidRPr="004D4AE8">
        <w:rPr>
          <w:rFonts w:ascii="Times New Roman" w:hAnsi="Times New Roman" w:cs="Times New Roman"/>
          <w:sz w:val="24"/>
          <w:szCs w:val="24"/>
        </w:rPr>
        <w:t xml:space="preserve"> ekspertkomisjoni väli</w:t>
      </w:r>
      <w:r w:rsidR="00B92BE9">
        <w:rPr>
          <w:rFonts w:ascii="Times New Roman" w:hAnsi="Times New Roman" w:cs="Times New Roman"/>
          <w:sz w:val="24"/>
          <w:szCs w:val="24"/>
        </w:rPr>
        <w:t>st</w:t>
      </w:r>
      <w:r w:rsidR="00ED78A2" w:rsidRPr="004D4AE8">
        <w:rPr>
          <w:rFonts w:ascii="Times New Roman" w:hAnsi="Times New Roman" w:cs="Times New Roman"/>
          <w:sz w:val="24"/>
          <w:szCs w:val="24"/>
        </w:rPr>
        <w:t xml:space="preserve"> sõltumatu</w:t>
      </w:r>
      <w:r w:rsidR="00B92BE9">
        <w:rPr>
          <w:rFonts w:ascii="Times New Roman" w:hAnsi="Times New Roman" w:cs="Times New Roman"/>
          <w:sz w:val="24"/>
          <w:szCs w:val="24"/>
        </w:rPr>
        <w:t>t</w:t>
      </w:r>
      <w:r w:rsidR="00ED78A2" w:rsidRPr="004D4AE8">
        <w:rPr>
          <w:rFonts w:ascii="Times New Roman" w:hAnsi="Times New Roman" w:cs="Times New Roman"/>
          <w:sz w:val="24"/>
          <w:szCs w:val="24"/>
        </w:rPr>
        <w:t xml:space="preserve"> ekspert</w:t>
      </w:r>
      <w:r w:rsidR="00843AF6">
        <w:rPr>
          <w:rFonts w:ascii="Times New Roman" w:hAnsi="Times New Roman" w:cs="Times New Roman"/>
          <w:sz w:val="24"/>
          <w:szCs w:val="24"/>
        </w:rPr>
        <w:t>i</w:t>
      </w:r>
      <w:r w:rsidR="009C4857">
        <w:rPr>
          <w:rFonts w:ascii="Times New Roman" w:hAnsi="Times New Roman" w:cs="Times New Roman"/>
          <w:sz w:val="24"/>
          <w:szCs w:val="24"/>
        </w:rPr>
        <w:t xml:space="preserve"> (edaspidi teadusekspert</w:t>
      </w:r>
      <w:r w:rsidR="00680190">
        <w:rPr>
          <w:rFonts w:ascii="Times New Roman" w:hAnsi="Times New Roman" w:cs="Times New Roman"/>
          <w:sz w:val="24"/>
          <w:szCs w:val="24"/>
        </w:rPr>
        <w:t>)</w:t>
      </w:r>
      <w:r w:rsidR="00F46E0C" w:rsidRPr="004D4AE8">
        <w:rPr>
          <w:rFonts w:ascii="Times New Roman" w:hAnsi="Times New Roman" w:cs="Times New Roman"/>
          <w:sz w:val="24"/>
          <w:szCs w:val="24"/>
        </w:rPr>
        <w:t>.</w:t>
      </w:r>
    </w:p>
    <w:p w14:paraId="7E9A6EB6" w14:textId="6518EBCE" w:rsidR="009D3153" w:rsidRPr="00473205" w:rsidRDefault="00680190" w:rsidP="009D3153">
      <w:pPr>
        <w:pStyle w:val="Loendilik"/>
        <w:numPr>
          <w:ilvl w:val="2"/>
          <w:numId w:val="5"/>
        </w:numPr>
        <w:ind w:left="1134" w:hanging="5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Teadus</w:t>
      </w:r>
      <w:r w:rsidR="009D3153" w:rsidRPr="468E29C7">
        <w:rPr>
          <w:rFonts w:ascii="Times New Roman" w:hAnsi="Times New Roman" w:cs="Times New Roman"/>
          <w:sz w:val="24"/>
          <w:szCs w:val="24"/>
        </w:rPr>
        <w:t>eksper</w:t>
      </w:r>
      <w:r>
        <w:rPr>
          <w:rFonts w:ascii="Times New Roman" w:hAnsi="Times New Roman" w:cs="Times New Roman"/>
          <w:sz w:val="24"/>
          <w:szCs w:val="24"/>
        </w:rPr>
        <w:t>tide</w:t>
      </w:r>
      <w:r w:rsidR="009D3153" w:rsidRPr="468E29C7">
        <w:rPr>
          <w:rFonts w:ascii="Times New Roman" w:hAnsi="Times New Roman" w:cs="Times New Roman"/>
          <w:sz w:val="24"/>
          <w:szCs w:val="24"/>
        </w:rPr>
        <w:t xml:space="preserve"> hinnete aritmeetilisest keskmisest kujuneb teadusliku teostatavuse koondhinne.</w:t>
      </w:r>
    </w:p>
    <w:p w14:paraId="01E626CD" w14:textId="625D4161" w:rsidR="004D4AE8" w:rsidRPr="00473205" w:rsidRDefault="004D4AE8" w:rsidP="00473205">
      <w:pPr>
        <w:pStyle w:val="Loendilik"/>
        <w:numPr>
          <w:ilvl w:val="2"/>
          <w:numId w:val="5"/>
        </w:numPr>
        <w:ind w:left="1134" w:hanging="574"/>
        <w:rPr>
          <w:rFonts w:ascii="Times New Roman" w:hAnsi="Times New Roman" w:cs="Times New Roman"/>
          <w:sz w:val="24"/>
          <w:szCs w:val="24"/>
        </w:rPr>
      </w:pPr>
      <w:r w:rsidRPr="00473205">
        <w:rPr>
          <w:rFonts w:ascii="Times New Roman" w:hAnsi="Times New Roman" w:cs="Times New Roman"/>
          <w:sz w:val="24"/>
          <w:szCs w:val="24"/>
        </w:rPr>
        <w:t xml:space="preserve">Kriteeriumi 1 kvalifitseerumislävend </w:t>
      </w:r>
      <w:r w:rsidR="00747E76" w:rsidRPr="00473205">
        <w:rPr>
          <w:rFonts w:ascii="Times New Roman" w:hAnsi="Times New Roman" w:cs="Times New Roman"/>
          <w:sz w:val="24"/>
          <w:szCs w:val="24"/>
        </w:rPr>
        <w:t xml:space="preserve">teadusliku teostatavuse hindamisel </w:t>
      </w:r>
      <w:r w:rsidRPr="00473205">
        <w:rPr>
          <w:rFonts w:ascii="Times New Roman" w:hAnsi="Times New Roman" w:cs="Times New Roman"/>
          <w:sz w:val="24"/>
          <w:szCs w:val="24"/>
        </w:rPr>
        <w:t xml:space="preserve">on 3 punkti (hea). </w:t>
      </w:r>
    </w:p>
    <w:p w14:paraId="5DEBED60" w14:textId="294A5DF6" w:rsidR="00855DFC" w:rsidRPr="00473205" w:rsidRDefault="007D35F4" w:rsidP="00473205">
      <w:pPr>
        <w:pStyle w:val="Loendilik"/>
        <w:numPr>
          <w:ilvl w:val="2"/>
          <w:numId w:val="5"/>
        </w:numPr>
        <w:ind w:left="1134" w:hanging="574"/>
        <w:rPr>
          <w:rFonts w:ascii="Times New Roman" w:hAnsi="Times New Roman" w:cs="Times New Roman"/>
          <w:sz w:val="24"/>
          <w:szCs w:val="24"/>
        </w:rPr>
      </w:pPr>
      <w:r w:rsidRPr="00473205">
        <w:rPr>
          <w:rFonts w:ascii="Times New Roman" w:hAnsi="Times New Roman" w:cs="Times New Roman"/>
          <w:sz w:val="24"/>
          <w:szCs w:val="24"/>
        </w:rPr>
        <w:t>Kui ettepan</w:t>
      </w:r>
      <w:r w:rsidR="003B1C04">
        <w:rPr>
          <w:rFonts w:ascii="Times New Roman" w:hAnsi="Times New Roman" w:cs="Times New Roman"/>
          <w:sz w:val="24"/>
          <w:szCs w:val="24"/>
        </w:rPr>
        <w:t>e</w:t>
      </w:r>
      <w:r w:rsidRPr="00473205">
        <w:rPr>
          <w:rFonts w:ascii="Times New Roman" w:hAnsi="Times New Roman" w:cs="Times New Roman"/>
          <w:sz w:val="24"/>
          <w:szCs w:val="24"/>
        </w:rPr>
        <w:t>k</w:t>
      </w:r>
      <w:r w:rsidR="00F56EE6" w:rsidRPr="00473205">
        <w:rPr>
          <w:rFonts w:ascii="Times New Roman" w:hAnsi="Times New Roman" w:cs="Times New Roman"/>
          <w:sz w:val="24"/>
          <w:szCs w:val="24"/>
        </w:rPr>
        <w:t>u koond</w:t>
      </w:r>
      <w:r w:rsidR="00486008" w:rsidRPr="00473205">
        <w:rPr>
          <w:rFonts w:ascii="Times New Roman" w:hAnsi="Times New Roman" w:cs="Times New Roman"/>
          <w:sz w:val="24"/>
          <w:szCs w:val="24"/>
        </w:rPr>
        <w:t>hinne teadusliku teostatavuse eest</w:t>
      </w:r>
      <w:r w:rsidRPr="00473205">
        <w:rPr>
          <w:rFonts w:ascii="Times New Roman" w:hAnsi="Times New Roman" w:cs="Times New Roman"/>
          <w:sz w:val="24"/>
          <w:szCs w:val="24"/>
        </w:rPr>
        <w:t xml:space="preserve"> jääb alla kvalifitseerumis</w:t>
      </w:r>
      <w:r w:rsidR="001C2602">
        <w:rPr>
          <w:rFonts w:ascii="Times New Roman" w:hAnsi="Times New Roman" w:cs="Times New Roman"/>
          <w:sz w:val="24"/>
          <w:szCs w:val="24"/>
        </w:rPr>
        <w:softHyphen/>
      </w:r>
      <w:r w:rsidRPr="00473205">
        <w:rPr>
          <w:rFonts w:ascii="Times New Roman" w:hAnsi="Times New Roman" w:cs="Times New Roman"/>
          <w:sz w:val="24"/>
          <w:szCs w:val="24"/>
        </w:rPr>
        <w:t>lävendi, ei kvalifitseeru see</w:t>
      </w:r>
      <w:r w:rsidR="00486008" w:rsidRPr="00473205">
        <w:rPr>
          <w:rFonts w:ascii="Times New Roman" w:hAnsi="Times New Roman" w:cs="Times New Roman"/>
          <w:sz w:val="24"/>
          <w:szCs w:val="24"/>
        </w:rPr>
        <w:t xml:space="preserve"> ettepan</w:t>
      </w:r>
      <w:r w:rsidR="001C2602">
        <w:rPr>
          <w:rFonts w:ascii="Times New Roman" w:hAnsi="Times New Roman" w:cs="Times New Roman"/>
          <w:sz w:val="24"/>
          <w:szCs w:val="24"/>
        </w:rPr>
        <w:t>e</w:t>
      </w:r>
      <w:r w:rsidR="00486008" w:rsidRPr="00473205">
        <w:rPr>
          <w:rFonts w:ascii="Times New Roman" w:hAnsi="Times New Roman" w:cs="Times New Roman"/>
          <w:sz w:val="24"/>
          <w:szCs w:val="24"/>
        </w:rPr>
        <w:t>k</w:t>
      </w:r>
      <w:r w:rsidRPr="00473205">
        <w:rPr>
          <w:rFonts w:ascii="Times New Roman" w:hAnsi="Times New Roman" w:cs="Times New Roman"/>
          <w:sz w:val="24"/>
          <w:szCs w:val="24"/>
        </w:rPr>
        <w:t xml:space="preserve"> rahastamisele</w:t>
      </w:r>
      <w:r w:rsidR="00486008" w:rsidRPr="00473205">
        <w:rPr>
          <w:rFonts w:ascii="Times New Roman" w:hAnsi="Times New Roman" w:cs="Times New Roman"/>
          <w:sz w:val="24"/>
          <w:szCs w:val="24"/>
        </w:rPr>
        <w:t>.</w:t>
      </w:r>
    </w:p>
    <w:p w14:paraId="547F610A" w14:textId="105E775C" w:rsidR="00E03308" w:rsidRDefault="003A619C" w:rsidP="00473205">
      <w:pPr>
        <w:pStyle w:val="Loendilik"/>
        <w:widowControl w:val="0"/>
        <w:numPr>
          <w:ilvl w:val="1"/>
          <w:numId w:val="5"/>
        </w:numPr>
        <w:tabs>
          <w:tab w:val="left" w:pos="320"/>
          <w:tab w:val="left" w:pos="709"/>
        </w:tabs>
        <w:ind w:right="82" w:hanging="574"/>
        <w:rPr>
          <w:rFonts w:ascii="Times New Roman" w:hAnsi="Times New Roman" w:cs="Times New Roman"/>
          <w:bCs/>
          <w:sz w:val="24"/>
          <w:szCs w:val="24"/>
        </w:rPr>
      </w:pPr>
      <w:bookmarkStart w:id="2" w:name="_Hlk92880210"/>
      <w:r>
        <w:rPr>
          <w:rFonts w:ascii="Times New Roman" w:hAnsi="Times New Roman" w:cs="Times New Roman"/>
          <w:bCs/>
          <w:sz w:val="24"/>
          <w:szCs w:val="24"/>
        </w:rPr>
        <w:t>Punktis 2.1 toodud h</w:t>
      </w:r>
      <w:r w:rsidR="000343F1">
        <w:rPr>
          <w:rFonts w:ascii="Times New Roman" w:hAnsi="Times New Roman" w:cs="Times New Roman"/>
          <w:bCs/>
          <w:sz w:val="24"/>
          <w:szCs w:val="24"/>
        </w:rPr>
        <w:t>indamiskriteeriumide 2</w:t>
      </w:r>
      <w:r w:rsidR="00B7701C">
        <w:rPr>
          <w:rFonts w:ascii="Times New Roman" w:hAnsi="Times New Roman" w:cs="Times New Roman"/>
          <w:bCs/>
          <w:sz w:val="24"/>
          <w:szCs w:val="24"/>
        </w:rPr>
        <w:t>.</w:t>
      </w:r>
      <w:r w:rsidR="000343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33C" w:rsidRPr="003A619C">
        <w:rPr>
          <w:rFonts w:ascii="Times New Roman" w:hAnsi="Times New Roman" w:cs="Times New Roman"/>
          <w:bCs/>
          <w:sz w:val="24"/>
          <w:szCs w:val="24"/>
        </w:rPr>
        <w:t>„Ettepaneku põhjendatus, selle seos nutika spetsiali</w:t>
      </w:r>
      <w:r w:rsidR="00B6633C" w:rsidRPr="003A619C">
        <w:rPr>
          <w:rFonts w:ascii="Times New Roman" w:hAnsi="Times New Roman" w:cs="Times New Roman"/>
          <w:bCs/>
          <w:sz w:val="24"/>
          <w:szCs w:val="24"/>
        </w:rPr>
        <w:softHyphen/>
        <w:t>seeru</w:t>
      </w:r>
      <w:r w:rsidR="00B6633C" w:rsidRPr="003A619C">
        <w:rPr>
          <w:rFonts w:ascii="Times New Roman" w:hAnsi="Times New Roman" w:cs="Times New Roman"/>
          <w:bCs/>
          <w:sz w:val="24"/>
          <w:szCs w:val="24"/>
        </w:rPr>
        <w:softHyphen/>
        <w:t>mise fookus</w:t>
      </w:r>
      <w:r w:rsidR="00B6633C" w:rsidRPr="003A619C">
        <w:rPr>
          <w:rFonts w:ascii="Times New Roman" w:hAnsi="Times New Roman" w:cs="Times New Roman"/>
          <w:bCs/>
          <w:sz w:val="24"/>
          <w:szCs w:val="24"/>
        </w:rPr>
        <w:softHyphen/>
        <w:t>valdkonnaga</w:t>
      </w:r>
      <w:r w:rsidRPr="003A619C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="000343F1" w:rsidRPr="003A619C">
        <w:rPr>
          <w:rFonts w:ascii="Times New Roman" w:hAnsi="Times New Roman" w:cs="Times New Roman"/>
          <w:bCs/>
          <w:sz w:val="24"/>
          <w:szCs w:val="24"/>
        </w:rPr>
        <w:t>ja 3</w:t>
      </w:r>
      <w:r w:rsidR="00B7701C">
        <w:rPr>
          <w:rFonts w:ascii="Times New Roman" w:hAnsi="Times New Roman" w:cs="Times New Roman"/>
          <w:bCs/>
          <w:sz w:val="24"/>
          <w:szCs w:val="24"/>
        </w:rPr>
        <w:t>.</w:t>
      </w:r>
      <w:r w:rsidR="000343F1" w:rsidRPr="003A61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619C">
        <w:rPr>
          <w:rFonts w:ascii="Times New Roman" w:hAnsi="Times New Roman" w:cs="Times New Roman"/>
          <w:bCs/>
          <w:sz w:val="24"/>
          <w:szCs w:val="24"/>
        </w:rPr>
        <w:t>„</w:t>
      </w:r>
      <w:r w:rsidRPr="003A619C">
        <w:rPr>
          <w:rStyle w:val="normaltextrun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Ettepaneku  panus fookus</w:t>
      </w:r>
      <w:r w:rsidRPr="003A619C">
        <w:rPr>
          <w:rStyle w:val="normaltextrun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softHyphen/>
        <w:t>valdkonna arengusse, teadmussiirde ja kommert</w:t>
      </w:r>
      <w:r w:rsidRPr="003A619C">
        <w:rPr>
          <w:rStyle w:val="normaltextrun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softHyphen/>
        <w:t>sia</w:t>
      </w:r>
      <w:r w:rsidRPr="003A619C">
        <w:rPr>
          <w:rStyle w:val="normaltextrun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softHyphen/>
        <w:t>liseeri</w:t>
      </w:r>
      <w:r w:rsidRPr="003A619C">
        <w:rPr>
          <w:rStyle w:val="normaltextrun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softHyphen/>
        <w:t>mis</w:t>
      </w:r>
      <w:r w:rsidRPr="003A619C">
        <w:rPr>
          <w:rStyle w:val="normaltextrun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softHyphen/>
        <w:t>plaani asja</w:t>
      </w:r>
      <w:r w:rsidRPr="003A619C">
        <w:rPr>
          <w:rStyle w:val="normaltextrun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softHyphen/>
        <w:t>kohasus ning ettepaneku seos ettevõtte/ erialaliidu esitatud ärilise probleemi kirjeldusega“</w:t>
      </w:r>
      <w:r>
        <w:rPr>
          <w:rStyle w:val="normaltextrun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A10766" w:rsidRPr="00C309B3">
        <w:rPr>
          <w:rStyle w:val="normaltextrun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ning punktis 2.4 toodud </w:t>
      </w:r>
      <w:r w:rsidR="00C309B3" w:rsidRPr="00C309B3">
        <w:rPr>
          <w:rStyle w:val="normaltextrun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hindamiskriteeriumide</w:t>
      </w:r>
      <w:r w:rsidR="00C309B3">
        <w:rPr>
          <w:rStyle w:val="normaltextrun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B6633C">
        <w:rPr>
          <w:rFonts w:ascii="Times New Roman" w:hAnsi="Times New Roman" w:cs="Times New Roman"/>
          <w:bCs/>
          <w:sz w:val="24"/>
          <w:szCs w:val="24"/>
        </w:rPr>
        <w:t xml:space="preserve">järgi hindavad </w:t>
      </w:r>
      <w:r w:rsidR="0057440F" w:rsidRPr="00C30AF4">
        <w:rPr>
          <w:rFonts w:ascii="Times New Roman" w:hAnsi="Times New Roman" w:cs="Times New Roman"/>
          <w:bCs/>
          <w:sz w:val="24"/>
          <w:szCs w:val="24"/>
        </w:rPr>
        <w:t xml:space="preserve">ettepanekuid </w:t>
      </w:r>
      <w:r w:rsidR="00ED306D">
        <w:rPr>
          <w:rFonts w:ascii="Times New Roman" w:hAnsi="Times New Roman" w:cs="Times New Roman"/>
          <w:bCs/>
          <w:sz w:val="24"/>
          <w:szCs w:val="24"/>
        </w:rPr>
        <w:t xml:space="preserve">haridus- ja teadusministri </w:t>
      </w:r>
      <w:r w:rsidR="006158F6">
        <w:rPr>
          <w:rFonts w:ascii="Times New Roman" w:hAnsi="Times New Roman" w:cs="Times New Roman"/>
          <w:bCs/>
          <w:sz w:val="24"/>
          <w:szCs w:val="24"/>
        </w:rPr>
        <w:t xml:space="preserve">käskkirjaga </w:t>
      </w:r>
      <w:r w:rsidR="00ED306D">
        <w:rPr>
          <w:rFonts w:ascii="Times New Roman" w:hAnsi="Times New Roman" w:cs="Times New Roman"/>
          <w:bCs/>
          <w:sz w:val="24"/>
          <w:szCs w:val="24"/>
        </w:rPr>
        <w:t xml:space="preserve">kinnitatud </w:t>
      </w:r>
      <w:r w:rsidR="0057440F" w:rsidRPr="00C30AF4">
        <w:rPr>
          <w:rFonts w:ascii="Times New Roman" w:hAnsi="Times New Roman" w:cs="Times New Roman"/>
          <w:bCs/>
          <w:sz w:val="24"/>
          <w:szCs w:val="24"/>
        </w:rPr>
        <w:t>ekspertkomisjon</w:t>
      </w:r>
      <w:r w:rsidR="009A76E4">
        <w:rPr>
          <w:rFonts w:ascii="Times New Roman" w:hAnsi="Times New Roman" w:cs="Times New Roman"/>
          <w:bCs/>
          <w:sz w:val="24"/>
          <w:szCs w:val="24"/>
        </w:rPr>
        <w:t>id</w:t>
      </w:r>
      <w:r w:rsidR="005A586D">
        <w:rPr>
          <w:rFonts w:ascii="Times New Roman" w:hAnsi="Times New Roman" w:cs="Times New Roman"/>
          <w:bCs/>
          <w:sz w:val="24"/>
          <w:szCs w:val="24"/>
        </w:rPr>
        <w:t>. Ekspertkomisjonid kinnitatakse eraldi</w:t>
      </w:r>
      <w:r w:rsidR="0057440F" w:rsidRPr="00C30AF4">
        <w:rPr>
          <w:rFonts w:ascii="Times New Roman" w:hAnsi="Times New Roman" w:cs="Times New Roman"/>
          <w:bCs/>
          <w:sz w:val="24"/>
          <w:szCs w:val="24"/>
        </w:rPr>
        <w:t xml:space="preserve"> igale temaatilisele TA-programmile</w:t>
      </w:r>
      <w:r w:rsidR="005A586D">
        <w:rPr>
          <w:rFonts w:ascii="Times New Roman" w:hAnsi="Times New Roman" w:cs="Times New Roman"/>
          <w:bCs/>
          <w:sz w:val="24"/>
          <w:szCs w:val="24"/>
        </w:rPr>
        <w:t xml:space="preserve">, lisaks kinnitatakse </w:t>
      </w:r>
      <w:r w:rsidR="0057440F">
        <w:rPr>
          <w:rFonts w:ascii="Times New Roman" w:hAnsi="Times New Roman" w:cs="Times New Roman"/>
          <w:bCs/>
          <w:sz w:val="24"/>
          <w:szCs w:val="24"/>
        </w:rPr>
        <w:t xml:space="preserve">TA-programmide ülene ekspertkomisjon. </w:t>
      </w:r>
      <w:r w:rsidR="0057440F" w:rsidRPr="00C30AF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ECFBC0" w14:textId="535BE90B" w:rsidR="00ED3FCC" w:rsidRPr="0032503D" w:rsidRDefault="00ED3FCC" w:rsidP="00473205">
      <w:pPr>
        <w:pStyle w:val="Loendilik"/>
        <w:widowControl w:val="0"/>
        <w:numPr>
          <w:ilvl w:val="1"/>
          <w:numId w:val="5"/>
        </w:numPr>
        <w:tabs>
          <w:tab w:val="left" w:pos="320"/>
          <w:tab w:val="left" w:pos="709"/>
        </w:tabs>
        <w:ind w:right="82" w:hanging="574"/>
        <w:rPr>
          <w:rFonts w:ascii="Times New Roman" w:hAnsi="Times New Roman" w:cs="Times New Roman"/>
          <w:bCs/>
          <w:sz w:val="24"/>
          <w:szCs w:val="24"/>
        </w:rPr>
      </w:pPr>
      <w:r w:rsidRPr="0032503D">
        <w:rPr>
          <w:rFonts w:ascii="Times New Roman" w:hAnsi="Times New Roman" w:cs="Times New Roman"/>
          <w:sz w:val="24"/>
          <w:szCs w:val="24"/>
        </w:rPr>
        <w:t>Uurimisteema ettepanekut hindav ekspertkomisjon või</w:t>
      </w:r>
      <w:r w:rsidR="00015A26">
        <w:rPr>
          <w:rFonts w:ascii="Times New Roman" w:hAnsi="Times New Roman" w:cs="Times New Roman"/>
          <w:sz w:val="24"/>
          <w:szCs w:val="24"/>
        </w:rPr>
        <w:t>b</w:t>
      </w:r>
      <w:r w:rsidRPr="0032503D">
        <w:rPr>
          <w:rFonts w:ascii="Times New Roman" w:hAnsi="Times New Roman" w:cs="Times New Roman"/>
          <w:sz w:val="24"/>
          <w:szCs w:val="24"/>
        </w:rPr>
        <w:t xml:space="preserve"> hinnangu kujundamisel arvesse </w:t>
      </w:r>
      <w:r w:rsidRPr="0032503D">
        <w:rPr>
          <w:rFonts w:ascii="Times New Roman" w:hAnsi="Times New Roman" w:cs="Times New Roman"/>
          <w:sz w:val="24"/>
          <w:szCs w:val="24"/>
        </w:rPr>
        <w:lastRenderedPageBreak/>
        <w:t>võtta teadusliku teostatavuse hinnangut.</w:t>
      </w:r>
    </w:p>
    <w:p w14:paraId="6029DBD0" w14:textId="77777777" w:rsidR="000C704B" w:rsidRPr="000C704B" w:rsidRDefault="00ED3FCC" w:rsidP="000C704B">
      <w:pPr>
        <w:pStyle w:val="Loendilik"/>
        <w:widowControl w:val="0"/>
        <w:numPr>
          <w:ilvl w:val="1"/>
          <w:numId w:val="5"/>
        </w:numPr>
        <w:tabs>
          <w:tab w:val="left" w:pos="320"/>
          <w:tab w:val="left" w:pos="709"/>
        </w:tabs>
        <w:ind w:right="82" w:hanging="574"/>
        <w:rPr>
          <w:rFonts w:ascii="Times New Roman" w:hAnsi="Times New Roman" w:cs="Times New Roman"/>
          <w:bCs/>
          <w:sz w:val="24"/>
          <w:szCs w:val="24"/>
        </w:rPr>
      </w:pPr>
      <w:r w:rsidRPr="00FA769E">
        <w:rPr>
          <w:rFonts w:ascii="Times New Roman" w:hAnsi="Times New Roman" w:cs="Times New Roman"/>
          <w:sz w:val="24"/>
          <w:szCs w:val="24"/>
        </w:rPr>
        <w:t xml:space="preserve">Valdkonna ekspertkomisjonil on õigus küsida </w:t>
      </w:r>
      <w:r w:rsidR="00A16881">
        <w:rPr>
          <w:rFonts w:ascii="Times New Roman" w:hAnsi="Times New Roman" w:cs="Times New Roman"/>
          <w:sz w:val="24"/>
          <w:szCs w:val="24"/>
        </w:rPr>
        <w:t>ettepan</w:t>
      </w:r>
      <w:r w:rsidR="009A76E4">
        <w:rPr>
          <w:rFonts w:ascii="Times New Roman" w:hAnsi="Times New Roman" w:cs="Times New Roman"/>
          <w:sz w:val="24"/>
          <w:szCs w:val="24"/>
        </w:rPr>
        <w:t>e</w:t>
      </w:r>
      <w:r w:rsidR="00A16881">
        <w:rPr>
          <w:rFonts w:ascii="Times New Roman" w:hAnsi="Times New Roman" w:cs="Times New Roman"/>
          <w:sz w:val="24"/>
          <w:szCs w:val="24"/>
        </w:rPr>
        <w:t>kule</w:t>
      </w:r>
      <w:r w:rsidRPr="00FA769E">
        <w:rPr>
          <w:rFonts w:ascii="Times New Roman" w:hAnsi="Times New Roman" w:cs="Times New Roman"/>
          <w:sz w:val="24"/>
          <w:szCs w:val="24"/>
        </w:rPr>
        <w:t xml:space="preserve"> lisaretsensiooni valdkonna ekspertkomisjoni väliselt eksperdilt, kui ekspertkomisjonis puudub </w:t>
      </w:r>
      <w:r w:rsidR="00A16881">
        <w:rPr>
          <w:rFonts w:ascii="Times New Roman" w:hAnsi="Times New Roman" w:cs="Times New Roman"/>
          <w:sz w:val="24"/>
          <w:szCs w:val="24"/>
        </w:rPr>
        <w:t>ettepaneku</w:t>
      </w:r>
      <w:r w:rsidRPr="00FA769E">
        <w:rPr>
          <w:rFonts w:ascii="Times New Roman" w:hAnsi="Times New Roman" w:cs="Times New Roman"/>
          <w:sz w:val="24"/>
          <w:szCs w:val="24"/>
        </w:rPr>
        <w:t xml:space="preserve"> hindamiseks vajalik ekspertiis. </w:t>
      </w:r>
    </w:p>
    <w:p w14:paraId="13477DFF" w14:textId="24461E32" w:rsidR="0032503D" w:rsidRPr="00977478" w:rsidRDefault="00AA5FB8" w:rsidP="00977478">
      <w:pPr>
        <w:pStyle w:val="Loendilik"/>
        <w:widowControl w:val="0"/>
        <w:numPr>
          <w:ilvl w:val="1"/>
          <w:numId w:val="5"/>
        </w:numPr>
        <w:tabs>
          <w:tab w:val="left" w:pos="320"/>
          <w:tab w:val="left" w:pos="709"/>
        </w:tabs>
        <w:ind w:right="82" w:hanging="574"/>
        <w:rPr>
          <w:rFonts w:ascii="Times New Roman" w:hAnsi="Times New Roman" w:cs="Times New Roman"/>
          <w:sz w:val="24"/>
          <w:szCs w:val="24"/>
        </w:rPr>
      </w:pPr>
      <w:r w:rsidRPr="00977478">
        <w:rPr>
          <w:rFonts w:ascii="Times New Roman" w:hAnsi="Times New Roman" w:cs="Times New Roman"/>
          <w:sz w:val="24"/>
          <w:szCs w:val="24"/>
        </w:rPr>
        <w:t xml:space="preserve">Iga </w:t>
      </w:r>
      <w:r w:rsidR="0014584F" w:rsidRPr="00977478">
        <w:rPr>
          <w:rFonts w:ascii="Times New Roman" w:hAnsi="Times New Roman" w:cs="Times New Roman"/>
          <w:sz w:val="24"/>
          <w:szCs w:val="24"/>
        </w:rPr>
        <w:t>ettepan</w:t>
      </w:r>
      <w:r w:rsidR="00062ED2" w:rsidRPr="00977478">
        <w:rPr>
          <w:rFonts w:ascii="Times New Roman" w:hAnsi="Times New Roman" w:cs="Times New Roman"/>
          <w:sz w:val="24"/>
          <w:szCs w:val="24"/>
        </w:rPr>
        <w:t>e</w:t>
      </w:r>
      <w:r w:rsidR="0014584F" w:rsidRPr="00977478">
        <w:rPr>
          <w:rFonts w:ascii="Times New Roman" w:hAnsi="Times New Roman" w:cs="Times New Roman"/>
          <w:sz w:val="24"/>
          <w:szCs w:val="24"/>
        </w:rPr>
        <w:t>kut</w:t>
      </w:r>
      <w:r w:rsidRPr="00977478">
        <w:rPr>
          <w:rFonts w:ascii="Times New Roman" w:hAnsi="Times New Roman" w:cs="Times New Roman"/>
          <w:sz w:val="24"/>
          <w:szCs w:val="24"/>
        </w:rPr>
        <w:t xml:space="preserve"> hindab vähemalt kaks</w:t>
      </w:r>
      <w:r w:rsidR="001F59D9" w:rsidRPr="00977478">
        <w:rPr>
          <w:rFonts w:ascii="Times New Roman" w:hAnsi="Times New Roman" w:cs="Times New Roman"/>
          <w:sz w:val="24"/>
          <w:szCs w:val="24"/>
        </w:rPr>
        <w:t xml:space="preserve"> </w:t>
      </w:r>
      <w:r w:rsidR="005260FD" w:rsidRPr="00977478">
        <w:rPr>
          <w:rFonts w:ascii="Times New Roman" w:hAnsi="Times New Roman" w:cs="Times New Roman"/>
          <w:sz w:val="24"/>
          <w:szCs w:val="24"/>
        </w:rPr>
        <w:t>valdkonna ekspert</w:t>
      </w:r>
      <w:r w:rsidR="001F59D9" w:rsidRPr="00977478">
        <w:rPr>
          <w:rFonts w:ascii="Times New Roman" w:hAnsi="Times New Roman" w:cs="Times New Roman"/>
          <w:sz w:val="24"/>
          <w:szCs w:val="24"/>
        </w:rPr>
        <w:t>komisjoni kuuluvat</w:t>
      </w:r>
      <w:r w:rsidRPr="00977478">
        <w:rPr>
          <w:rFonts w:ascii="Times New Roman" w:hAnsi="Times New Roman" w:cs="Times New Roman"/>
          <w:sz w:val="24"/>
          <w:szCs w:val="24"/>
        </w:rPr>
        <w:t xml:space="preserve"> eksperti</w:t>
      </w:r>
      <w:r w:rsidR="00505262" w:rsidRPr="00977478">
        <w:rPr>
          <w:rFonts w:ascii="Times New Roman" w:hAnsi="Times New Roman" w:cs="Times New Roman"/>
          <w:sz w:val="24"/>
          <w:szCs w:val="24"/>
        </w:rPr>
        <w:t>, sh</w:t>
      </w:r>
      <w:r w:rsidR="00977478">
        <w:rPr>
          <w:rFonts w:ascii="Times New Roman" w:hAnsi="Times New Roman" w:cs="Times New Roman"/>
          <w:sz w:val="24"/>
          <w:szCs w:val="24"/>
        </w:rPr>
        <w:t xml:space="preserve"> </w:t>
      </w:r>
      <w:r w:rsidRPr="00977478">
        <w:rPr>
          <w:rFonts w:ascii="Times New Roman" w:hAnsi="Times New Roman" w:cs="Times New Roman"/>
          <w:sz w:val="24"/>
          <w:szCs w:val="24"/>
        </w:rPr>
        <w:t xml:space="preserve">üks </w:t>
      </w:r>
      <w:r w:rsidR="00505262" w:rsidRPr="00977478">
        <w:rPr>
          <w:rFonts w:ascii="Times New Roman" w:hAnsi="Times New Roman" w:cs="Times New Roman"/>
          <w:sz w:val="24"/>
          <w:szCs w:val="24"/>
        </w:rPr>
        <w:t xml:space="preserve">ettepanekut hindavatest ekspertidest </w:t>
      </w:r>
      <w:r w:rsidRPr="00977478">
        <w:rPr>
          <w:rFonts w:ascii="Times New Roman" w:hAnsi="Times New Roman" w:cs="Times New Roman"/>
          <w:sz w:val="24"/>
          <w:szCs w:val="24"/>
        </w:rPr>
        <w:t>on vastutav ekspert</w:t>
      </w:r>
      <w:r w:rsidR="00505262" w:rsidRPr="00977478">
        <w:rPr>
          <w:rFonts w:ascii="Times New Roman" w:hAnsi="Times New Roman" w:cs="Times New Roman"/>
          <w:sz w:val="24"/>
          <w:szCs w:val="24"/>
        </w:rPr>
        <w:t>.</w:t>
      </w:r>
    </w:p>
    <w:p w14:paraId="2D0B8A4D" w14:textId="4FBFCE30" w:rsidR="00E255FD" w:rsidRPr="004105AD" w:rsidRDefault="00AA5FB8" w:rsidP="00473205">
      <w:pPr>
        <w:pStyle w:val="Loendilik"/>
        <w:widowControl w:val="0"/>
        <w:numPr>
          <w:ilvl w:val="1"/>
          <w:numId w:val="5"/>
        </w:numPr>
        <w:tabs>
          <w:tab w:val="left" w:pos="320"/>
          <w:tab w:val="left" w:pos="709"/>
        </w:tabs>
        <w:ind w:right="82" w:hanging="574"/>
        <w:rPr>
          <w:rFonts w:ascii="Times New Roman" w:hAnsi="Times New Roman" w:cs="Times New Roman"/>
          <w:bCs/>
          <w:sz w:val="24"/>
          <w:szCs w:val="24"/>
        </w:rPr>
      </w:pPr>
      <w:r w:rsidRPr="00FA769E">
        <w:rPr>
          <w:rFonts w:ascii="Times New Roman" w:hAnsi="Times New Roman" w:cs="Times New Roman"/>
          <w:sz w:val="24"/>
          <w:szCs w:val="24"/>
        </w:rPr>
        <w:t xml:space="preserve">Vastutav ekspert koostab igale </w:t>
      </w:r>
      <w:r w:rsidR="00A16881">
        <w:rPr>
          <w:rFonts w:ascii="Times New Roman" w:hAnsi="Times New Roman" w:cs="Times New Roman"/>
          <w:sz w:val="24"/>
          <w:szCs w:val="24"/>
        </w:rPr>
        <w:t>ettepan</w:t>
      </w:r>
      <w:r w:rsidR="005C7D14">
        <w:rPr>
          <w:rFonts w:ascii="Times New Roman" w:hAnsi="Times New Roman" w:cs="Times New Roman"/>
          <w:sz w:val="24"/>
          <w:szCs w:val="24"/>
        </w:rPr>
        <w:t>e</w:t>
      </w:r>
      <w:r w:rsidR="00A16881">
        <w:rPr>
          <w:rFonts w:ascii="Times New Roman" w:hAnsi="Times New Roman" w:cs="Times New Roman"/>
          <w:sz w:val="24"/>
          <w:szCs w:val="24"/>
        </w:rPr>
        <w:t>kule</w:t>
      </w:r>
      <w:r w:rsidR="00A10DE9" w:rsidRPr="00FA769E">
        <w:rPr>
          <w:rFonts w:ascii="Times New Roman" w:hAnsi="Times New Roman" w:cs="Times New Roman"/>
          <w:sz w:val="24"/>
          <w:szCs w:val="24"/>
        </w:rPr>
        <w:t xml:space="preserve"> </w:t>
      </w:r>
      <w:r w:rsidRPr="00FA769E">
        <w:rPr>
          <w:rFonts w:ascii="Times New Roman" w:hAnsi="Times New Roman" w:cs="Times New Roman"/>
          <w:sz w:val="24"/>
          <w:szCs w:val="24"/>
        </w:rPr>
        <w:t>esialgse</w:t>
      </w:r>
      <w:r w:rsidR="001B545E" w:rsidRPr="00FA769E">
        <w:rPr>
          <w:rFonts w:ascii="Times New Roman" w:hAnsi="Times New Roman" w:cs="Times New Roman"/>
          <w:sz w:val="24"/>
          <w:szCs w:val="24"/>
        </w:rPr>
        <w:t xml:space="preserve"> koond</w:t>
      </w:r>
      <w:r w:rsidR="00ED3FCC">
        <w:rPr>
          <w:rFonts w:ascii="Times New Roman" w:hAnsi="Times New Roman" w:cs="Times New Roman"/>
          <w:sz w:val="24"/>
          <w:szCs w:val="24"/>
        </w:rPr>
        <w:softHyphen/>
      </w:r>
      <w:r w:rsidR="001B545E" w:rsidRPr="00FA769E">
        <w:rPr>
          <w:rFonts w:ascii="Times New Roman" w:hAnsi="Times New Roman" w:cs="Times New Roman"/>
          <w:sz w:val="24"/>
          <w:szCs w:val="24"/>
        </w:rPr>
        <w:t>hinnangu</w:t>
      </w:r>
      <w:r w:rsidRPr="00FA76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2955DF" w14:textId="667B1B66" w:rsidR="004105AD" w:rsidRPr="00003CF2" w:rsidRDefault="004105AD" w:rsidP="00473205">
      <w:pPr>
        <w:pStyle w:val="Loendilik"/>
        <w:numPr>
          <w:ilvl w:val="1"/>
          <w:numId w:val="5"/>
        </w:numPr>
        <w:ind w:hanging="574"/>
        <w:rPr>
          <w:rFonts w:ascii="Times New Roman" w:hAnsi="Times New Roman" w:cs="Times New Roman"/>
          <w:sz w:val="24"/>
          <w:szCs w:val="24"/>
        </w:rPr>
      </w:pPr>
      <w:r w:rsidRPr="00003CF2">
        <w:rPr>
          <w:rFonts w:ascii="Times New Roman" w:hAnsi="Times New Roman" w:cs="Times New Roman"/>
          <w:sz w:val="24"/>
          <w:szCs w:val="24"/>
        </w:rPr>
        <w:t>Punkti</w:t>
      </w:r>
      <w:r>
        <w:rPr>
          <w:rFonts w:ascii="Times New Roman" w:hAnsi="Times New Roman" w:cs="Times New Roman"/>
          <w:sz w:val="24"/>
          <w:szCs w:val="24"/>
        </w:rPr>
        <w:t>s 2.1 kirjeldatud hindamiskriteeriumide punktide kogusumma arvutamiseks korrutatakse iga hindamiskriteeriumi hinne vastava koefitsiendiga:</w:t>
      </w:r>
      <w:r w:rsidRPr="00003CF2">
        <w:rPr>
          <w:rFonts w:ascii="Times New Roman" w:hAnsi="Times New Roman" w:cs="Times New Roman"/>
          <w:sz w:val="24"/>
          <w:szCs w:val="24"/>
        </w:rPr>
        <w:t xml:space="preserve"> 2. hindamiskriteeriumi hinne korrutatakse koefitsiendiga 0,</w:t>
      </w:r>
      <w:r w:rsidR="00FD5EED">
        <w:rPr>
          <w:rFonts w:ascii="Times New Roman" w:hAnsi="Times New Roman" w:cs="Times New Roman"/>
          <w:sz w:val="24"/>
          <w:szCs w:val="24"/>
        </w:rPr>
        <w:t>4</w:t>
      </w:r>
      <w:r w:rsidRPr="00003CF2">
        <w:rPr>
          <w:rFonts w:ascii="Times New Roman" w:hAnsi="Times New Roman" w:cs="Times New Roman"/>
          <w:sz w:val="24"/>
          <w:szCs w:val="24"/>
        </w:rPr>
        <w:t xml:space="preserve"> ning 3. hindamiskriteeriumi hinne koefitsiendiga 0,</w:t>
      </w:r>
      <w:r w:rsidR="00FD5EED">
        <w:rPr>
          <w:rFonts w:ascii="Times New Roman" w:hAnsi="Times New Roman" w:cs="Times New Roman"/>
          <w:sz w:val="24"/>
          <w:szCs w:val="24"/>
        </w:rPr>
        <w:t>6</w:t>
      </w:r>
      <w:r w:rsidRPr="00003CF2">
        <w:rPr>
          <w:rFonts w:ascii="Times New Roman" w:hAnsi="Times New Roman" w:cs="Times New Roman"/>
          <w:sz w:val="24"/>
          <w:szCs w:val="24"/>
        </w:rPr>
        <w:t>. Punktide kogusumma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CF2">
        <w:rPr>
          <w:rFonts w:ascii="Times New Roman" w:hAnsi="Times New Roman" w:cs="Times New Roman"/>
          <w:sz w:val="24"/>
          <w:szCs w:val="24"/>
        </w:rPr>
        <w:t>võib olla kuni 5 punkti, punktid ümardatakse ühe komakohani.</w:t>
      </w:r>
    </w:p>
    <w:p w14:paraId="0AD036CA" w14:textId="21B93829" w:rsidR="004105AD" w:rsidRDefault="004105AD" w:rsidP="00473205">
      <w:pPr>
        <w:pStyle w:val="Loendilik"/>
        <w:numPr>
          <w:ilvl w:val="1"/>
          <w:numId w:val="5"/>
        </w:numPr>
        <w:ind w:hanging="5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Ettepanekud</w:t>
      </w:r>
      <w:r w:rsidRPr="00003CF2">
        <w:rPr>
          <w:rFonts w:ascii="Times New Roman" w:hAnsi="Times New Roman" w:cs="Times New Roman"/>
          <w:sz w:val="24"/>
          <w:szCs w:val="24"/>
        </w:rPr>
        <w:t xml:space="preserve">, mis on enne koefitsiendiga korrutamist </w:t>
      </w:r>
      <w:r>
        <w:rPr>
          <w:rFonts w:ascii="Times New Roman" w:hAnsi="Times New Roman" w:cs="Times New Roman"/>
          <w:sz w:val="24"/>
          <w:szCs w:val="24"/>
        </w:rPr>
        <w:t xml:space="preserve">saanud </w:t>
      </w:r>
      <w:r w:rsidRPr="00003CF2">
        <w:rPr>
          <w:rFonts w:ascii="Times New Roman" w:hAnsi="Times New Roman" w:cs="Times New Roman"/>
          <w:sz w:val="24"/>
          <w:szCs w:val="24"/>
        </w:rPr>
        <w:t>vähemalt ühe hindamis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003CF2">
        <w:rPr>
          <w:rFonts w:ascii="Times New Roman" w:hAnsi="Times New Roman" w:cs="Times New Roman"/>
          <w:sz w:val="24"/>
          <w:szCs w:val="24"/>
        </w:rPr>
        <w:t xml:space="preserve">kriteeriumi (2, 3) eest madalama hinde kui „3 – hea“, </w:t>
      </w:r>
      <w:r>
        <w:rPr>
          <w:rFonts w:ascii="Times New Roman" w:hAnsi="Times New Roman" w:cs="Times New Roman"/>
          <w:sz w:val="24"/>
          <w:szCs w:val="24"/>
        </w:rPr>
        <w:t>ei seata lõplikku</w:t>
      </w:r>
      <w:r w:rsidRPr="00003CF2">
        <w:rPr>
          <w:rFonts w:ascii="Times New Roman" w:hAnsi="Times New Roman" w:cs="Times New Roman"/>
          <w:sz w:val="24"/>
          <w:szCs w:val="24"/>
        </w:rPr>
        <w:t xml:space="preserve"> paremus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003CF2">
        <w:rPr>
          <w:rFonts w:ascii="Times New Roman" w:hAnsi="Times New Roman" w:cs="Times New Roman"/>
          <w:sz w:val="24"/>
          <w:szCs w:val="24"/>
        </w:rPr>
        <w:t xml:space="preserve">järjestusse ja need jäetakse </w:t>
      </w:r>
      <w:r w:rsidR="00752F33">
        <w:rPr>
          <w:rFonts w:ascii="Times New Roman" w:hAnsi="Times New Roman" w:cs="Times New Roman"/>
          <w:sz w:val="24"/>
          <w:szCs w:val="24"/>
        </w:rPr>
        <w:t>ra</w:t>
      </w:r>
      <w:r w:rsidR="00625D5B">
        <w:rPr>
          <w:rFonts w:ascii="Times New Roman" w:hAnsi="Times New Roman" w:cs="Times New Roman"/>
          <w:sz w:val="24"/>
          <w:szCs w:val="24"/>
        </w:rPr>
        <w:t>huldamata</w:t>
      </w:r>
      <w:r w:rsidRPr="00003CF2">
        <w:rPr>
          <w:rFonts w:ascii="Times New Roman" w:hAnsi="Times New Roman" w:cs="Times New Roman"/>
          <w:sz w:val="24"/>
          <w:szCs w:val="24"/>
        </w:rPr>
        <w:t>.</w:t>
      </w:r>
    </w:p>
    <w:p w14:paraId="70D290A3" w14:textId="1700E6EC" w:rsidR="004105AD" w:rsidRDefault="004105AD" w:rsidP="00473205">
      <w:pPr>
        <w:pStyle w:val="Loendilik"/>
        <w:numPr>
          <w:ilvl w:val="1"/>
          <w:numId w:val="5"/>
        </w:numPr>
        <w:ind w:hanging="5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Hindepunktide kogusumma saamiseks liidetakse punkti </w:t>
      </w:r>
      <w:r w:rsidR="00412A7F">
        <w:rPr>
          <w:rFonts w:ascii="Times New Roman" w:hAnsi="Times New Roman" w:cs="Times New Roman"/>
          <w:sz w:val="24"/>
          <w:szCs w:val="24"/>
        </w:rPr>
        <w:t>3.10</w:t>
      </w:r>
      <w:r>
        <w:rPr>
          <w:rFonts w:ascii="Times New Roman" w:hAnsi="Times New Roman" w:cs="Times New Roman"/>
          <w:sz w:val="24"/>
          <w:szCs w:val="24"/>
        </w:rPr>
        <w:t xml:space="preserve">. järgi arvutatud punktisummale lisapunktid punktis 2.4 sätestatud kriteeriumide järgi. </w:t>
      </w:r>
    </w:p>
    <w:p w14:paraId="483FE462" w14:textId="0AC6AAEC" w:rsidR="004105AD" w:rsidRPr="00BB01D3" w:rsidRDefault="004105AD" w:rsidP="00473205">
      <w:pPr>
        <w:pStyle w:val="Loendilik"/>
        <w:numPr>
          <w:ilvl w:val="1"/>
          <w:numId w:val="5"/>
        </w:numPr>
        <w:ind w:hanging="5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Hindepunktide kogusumma saab olla kuni 7,5 punkti. Saadud kogusumma alusel seatakse </w:t>
      </w:r>
      <w:r w:rsidRPr="001E11BF">
        <w:rPr>
          <w:rFonts w:ascii="Times New Roman" w:hAnsi="Times New Roman" w:cs="Times New Roman"/>
          <w:sz w:val="24"/>
          <w:szCs w:val="24"/>
        </w:rPr>
        <w:t xml:space="preserve">uurimisteemade ettepanekud </w:t>
      </w:r>
      <w:r w:rsidR="00412A7F">
        <w:rPr>
          <w:rFonts w:ascii="Times New Roman" w:hAnsi="Times New Roman" w:cs="Times New Roman"/>
          <w:sz w:val="24"/>
          <w:szCs w:val="24"/>
        </w:rPr>
        <w:t>paremusjärjestusse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106500" w14:textId="77777777" w:rsidR="007B41EE" w:rsidRPr="00272CB0" w:rsidRDefault="007B41EE" w:rsidP="00473205">
      <w:pPr>
        <w:ind w:left="574" w:hanging="574"/>
        <w:rPr>
          <w:rFonts w:ascii="Times New Roman" w:hAnsi="Times New Roman" w:cs="Times New Roman"/>
          <w:sz w:val="24"/>
          <w:szCs w:val="24"/>
        </w:rPr>
      </w:pPr>
    </w:p>
    <w:p w14:paraId="037675D6" w14:textId="3CE01938" w:rsidR="00DE1AD1" w:rsidRPr="00003CF2" w:rsidRDefault="001B545E" w:rsidP="00473205">
      <w:pPr>
        <w:pStyle w:val="Loendilik"/>
        <w:numPr>
          <w:ilvl w:val="0"/>
          <w:numId w:val="5"/>
        </w:numPr>
        <w:ind w:left="574" w:hanging="574"/>
        <w:rPr>
          <w:rFonts w:ascii="Times New Roman" w:hAnsi="Times New Roman" w:cs="Times New Roman"/>
          <w:b/>
          <w:bCs/>
          <w:sz w:val="24"/>
          <w:szCs w:val="24"/>
        </w:rPr>
      </w:pPr>
      <w:r w:rsidRPr="00003CF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A5FB8" w:rsidRPr="00003CF2">
        <w:rPr>
          <w:rFonts w:ascii="Times New Roman" w:hAnsi="Times New Roman" w:cs="Times New Roman"/>
          <w:b/>
          <w:bCs/>
          <w:sz w:val="24"/>
          <w:szCs w:val="24"/>
        </w:rPr>
        <w:t>aremusjärjestuse moodustami</w:t>
      </w:r>
      <w:r w:rsidR="00933B8A">
        <w:rPr>
          <w:rFonts w:ascii="Times New Roman" w:hAnsi="Times New Roman" w:cs="Times New Roman"/>
          <w:b/>
          <w:bCs/>
          <w:sz w:val="24"/>
          <w:szCs w:val="24"/>
        </w:rPr>
        <w:t xml:space="preserve">ne </w:t>
      </w:r>
      <w:r w:rsidR="00064410">
        <w:rPr>
          <w:rFonts w:ascii="Times New Roman" w:hAnsi="Times New Roman" w:cs="Times New Roman"/>
          <w:b/>
          <w:bCs/>
          <w:sz w:val="24"/>
          <w:szCs w:val="24"/>
        </w:rPr>
        <w:t>ja uurimisteemade ettepanekute valik</w:t>
      </w:r>
    </w:p>
    <w:p w14:paraId="0A784AC0" w14:textId="53337F18" w:rsidR="007E1E86" w:rsidRDefault="007E1E86" w:rsidP="00473205">
      <w:pPr>
        <w:pStyle w:val="Loendilik"/>
        <w:numPr>
          <w:ilvl w:val="1"/>
          <w:numId w:val="5"/>
        </w:numPr>
        <w:ind w:hanging="574"/>
        <w:rPr>
          <w:rFonts w:ascii="Times New Roman" w:hAnsi="Times New Roman" w:cs="Times New Roman"/>
          <w:sz w:val="24"/>
          <w:szCs w:val="24"/>
        </w:rPr>
      </w:pPr>
      <w:r w:rsidRPr="006906D0">
        <w:rPr>
          <w:rFonts w:ascii="Times New Roman" w:hAnsi="Times New Roman" w:cs="Times New Roman"/>
          <w:sz w:val="24"/>
          <w:szCs w:val="24"/>
        </w:rPr>
        <w:t xml:space="preserve">Ekspertkomisjon kinnitab oma koosolekul igale ettepanekule esialgse lõpphinnangu. Ekspertkomisjon tugineb </w:t>
      </w:r>
      <w:r w:rsidR="00D0700B">
        <w:rPr>
          <w:rFonts w:ascii="Times New Roman" w:hAnsi="Times New Roman" w:cs="Times New Roman"/>
          <w:sz w:val="24"/>
          <w:szCs w:val="24"/>
        </w:rPr>
        <w:t>esialgse lõpphinnangu</w:t>
      </w:r>
      <w:r w:rsidRPr="006906D0">
        <w:rPr>
          <w:rFonts w:ascii="Times New Roman" w:hAnsi="Times New Roman" w:cs="Times New Roman"/>
          <w:sz w:val="24"/>
          <w:szCs w:val="24"/>
        </w:rPr>
        <w:t xml:space="preserve"> andmisel ekspertkomisjoni liikmete esitatud hinnetele ja hinnangutele</w:t>
      </w:r>
      <w:r w:rsidR="00515FC6">
        <w:rPr>
          <w:rFonts w:ascii="Times New Roman" w:hAnsi="Times New Roman" w:cs="Times New Roman"/>
          <w:sz w:val="24"/>
          <w:szCs w:val="24"/>
        </w:rPr>
        <w:t xml:space="preserve"> ning vastutava eksperdi esitatud esialgsele koond</w:t>
      </w:r>
      <w:r w:rsidR="000D06AC">
        <w:rPr>
          <w:rFonts w:ascii="Times New Roman" w:hAnsi="Times New Roman" w:cs="Times New Roman"/>
          <w:sz w:val="24"/>
          <w:szCs w:val="24"/>
        </w:rPr>
        <w:softHyphen/>
      </w:r>
      <w:r w:rsidR="00515FC6">
        <w:rPr>
          <w:rFonts w:ascii="Times New Roman" w:hAnsi="Times New Roman" w:cs="Times New Roman"/>
          <w:sz w:val="24"/>
          <w:szCs w:val="24"/>
        </w:rPr>
        <w:t xml:space="preserve">hinnangule, </w:t>
      </w:r>
      <w:r w:rsidRPr="006906D0">
        <w:rPr>
          <w:rFonts w:ascii="Times New Roman" w:hAnsi="Times New Roman" w:cs="Times New Roman"/>
          <w:sz w:val="24"/>
          <w:szCs w:val="24"/>
        </w:rPr>
        <w:t xml:space="preserve">kuid need ei ole ekspertkomisjonile siduvad. </w:t>
      </w:r>
    </w:p>
    <w:p w14:paraId="20BD6BFC" w14:textId="7205715D" w:rsidR="00D105A6" w:rsidRPr="0043412F" w:rsidRDefault="00D105A6" w:rsidP="0043412F">
      <w:pPr>
        <w:pStyle w:val="Loendilik"/>
        <w:numPr>
          <w:ilvl w:val="1"/>
          <w:numId w:val="5"/>
        </w:numPr>
        <w:ind w:hanging="574"/>
        <w:rPr>
          <w:rFonts w:ascii="Times New Roman" w:hAnsi="Times New Roman" w:cs="Times New Roman"/>
          <w:sz w:val="24"/>
          <w:szCs w:val="24"/>
        </w:rPr>
      </w:pPr>
      <w:r w:rsidRPr="00003CF2">
        <w:rPr>
          <w:rFonts w:ascii="Times New Roman" w:hAnsi="Times New Roman" w:cs="Times New Roman"/>
          <w:sz w:val="24"/>
          <w:szCs w:val="24"/>
        </w:rPr>
        <w:t xml:space="preserve">Ekspertkomisjon kinnitab </w:t>
      </w:r>
      <w:r>
        <w:rPr>
          <w:rFonts w:ascii="Times New Roman" w:hAnsi="Times New Roman" w:cs="Times New Roman"/>
          <w:sz w:val="24"/>
          <w:szCs w:val="24"/>
        </w:rPr>
        <w:t xml:space="preserve">esialgsete </w:t>
      </w:r>
      <w:r w:rsidRPr="00003CF2">
        <w:rPr>
          <w:rFonts w:ascii="Times New Roman" w:hAnsi="Times New Roman" w:cs="Times New Roman"/>
          <w:sz w:val="24"/>
          <w:szCs w:val="24"/>
        </w:rPr>
        <w:t xml:space="preserve">lõpphinnangute alusel </w:t>
      </w:r>
      <w:r>
        <w:rPr>
          <w:rFonts w:ascii="Times New Roman" w:hAnsi="Times New Roman" w:cs="Times New Roman"/>
          <w:sz w:val="24"/>
          <w:szCs w:val="24"/>
        </w:rPr>
        <w:t>ettepanekute</w:t>
      </w:r>
      <w:r w:rsidRPr="00003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esialgse </w:t>
      </w:r>
      <w:r w:rsidRPr="00003CF2">
        <w:rPr>
          <w:rFonts w:ascii="Times New Roman" w:hAnsi="Times New Roman" w:cs="Times New Roman"/>
          <w:sz w:val="24"/>
          <w:szCs w:val="24"/>
        </w:rPr>
        <w:t>paremusjärjestuse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0A5D3F" w14:textId="64620DEF" w:rsidR="00804E74" w:rsidRPr="000301D8" w:rsidRDefault="00804E74" w:rsidP="00804E74">
      <w:pPr>
        <w:pStyle w:val="Loendilik"/>
        <w:numPr>
          <w:ilvl w:val="1"/>
          <w:numId w:val="5"/>
        </w:numPr>
        <w:ind w:hanging="574"/>
        <w:rPr>
          <w:rFonts w:ascii="Times New Roman" w:hAnsi="Times New Roman" w:cs="Times New Roman"/>
          <w:sz w:val="24"/>
          <w:szCs w:val="24"/>
        </w:rPr>
      </w:pPr>
      <w:r w:rsidRPr="000301D8">
        <w:rPr>
          <w:rFonts w:ascii="Times New Roman" w:hAnsi="Times New Roman" w:cs="Times New Roman"/>
          <w:sz w:val="24"/>
          <w:szCs w:val="24"/>
        </w:rPr>
        <w:t>Ekspertkomisjon</w:t>
      </w:r>
      <w:r>
        <w:rPr>
          <w:rFonts w:ascii="Times New Roman" w:hAnsi="Times New Roman" w:cs="Times New Roman"/>
          <w:sz w:val="24"/>
          <w:szCs w:val="24"/>
        </w:rPr>
        <w:t>i poolt kinnitatud</w:t>
      </w:r>
      <w:r w:rsidRPr="000301D8">
        <w:rPr>
          <w:rFonts w:ascii="Times New Roman" w:hAnsi="Times New Roman" w:cs="Times New Roman"/>
          <w:sz w:val="24"/>
          <w:szCs w:val="24"/>
        </w:rPr>
        <w:t xml:space="preserve"> esialg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0301D8">
        <w:rPr>
          <w:rFonts w:ascii="Times New Roman" w:hAnsi="Times New Roman" w:cs="Times New Roman"/>
          <w:sz w:val="24"/>
          <w:szCs w:val="24"/>
        </w:rPr>
        <w:t xml:space="preserve"> lõpphinnang edastatakse koos ekspert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0301D8">
        <w:rPr>
          <w:rFonts w:ascii="Times New Roman" w:hAnsi="Times New Roman" w:cs="Times New Roman"/>
          <w:sz w:val="24"/>
          <w:szCs w:val="24"/>
        </w:rPr>
        <w:t xml:space="preserve">komisjoni tingimustega uurimisteema ettepaneku esitajale. </w:t>
      </w:r>
    </w:p>
    <w:p w14:paraId="77A7F2E7" w14:textId="77777777" w:rsidR="00804E74" w:rsidRDefault="00804E74" w:rsidP="00804E74">
      <w:pPr>
        <w:pStyle w:val="Loendilik"/>
        <w:numPr>
          <w:ilvl w:val="1"/>
          <w:numId w:val="5"/>
        </w:numPr>
        <w:ind w:hanging="574"/>
        <w:rPr>
          <w:rFonts w:ascii="Times New Roman" w:hAnsi="Times New Roman" w:cs="Times New Roman"/>
          <w:sz w:val="24"/>
          <w:szCs w:val="24"/>
        </w:rPr>
      </w:pPr>
      <w:r w:rsidRPr="00E952EE">
        <w:rPr>
          <w:rFonts w:ascii="Times New Roman" w:hAnsi="Times New Roman" w:cs="Times New Roman"/>
          <w:sz w:val="24"/>
          <w:szCs w:val="24"/>
        </w:rPr>
        <w:t>Uurimisteema ettepaneku esitanud asutusel on õigus esitada kirjalikult arvamus ja vastuväited valdkonna ekspertkomisjoni hinnangute kohta maksimaalselt viie (5) tööpäeva jooksul alates ekspertkomisjoni hinnangu avalikustamise ajast (ärakuulamine).</w:t>
      </w:r>
    </w:p>
    <w:p w14:paraId="011E90E4" w14:textId="77777777" w:rsidR="00804E74" w:rsidRDefault="00804E74" w:rsidP="00804E74">
      <w:pPr>
        <w:pStyle w:val="Loendilik"/>
        <w:numPr>
          <w:ilvl w:val="1"/>
          <w:numId w:val="5"/>
        </w:numPr>
        <w:ind w:hanging="574"/>
        <w:rPr>
          <w:rFonts w:ascii="Times New Roman" w:hAnsi="Times New Roman" w:cs="Times New Roman"/>
          <w:sz w:val="24"/>
          <w:szCs w:val="24"/>
        </w:rPr>
      </w:pPr>
      <w:r w:rsidRPr="00542D98">
        <w:rPr>
          <w:rFonts w:ascii="Times New Roman" w:hAnsi="Times New Roman" w:cs="Times New Roman"/>
          <w:sz w:val="24"/>
          <w:szCs w:val="24"/>
        </w:rPr>
        <w:t xml:space="preserve">Ärakuulamise käigus ei hinnata üle ekspertide hinnangut. Kui ärakuulamisel tuvastatakse menetlusreeglite rikkumine või faktiviga, mis mõjutab uurimisteema ettepaneku võimalust rahuldatud saada, siis suunatakse ettepanek vajadusel uuesti ekspertkomisjoni. </w:t>
      </w:r>
    </w:p>
    <w:p w14:paraId="0CA92FCE" w14:textId="77777777" w:rsidR="00804E74" w:rsidRDefault="00804E74" w:rsidP="00804E74">
      <w:pPr>
        <w:pStyle w:val="Loendilik"/>
        <w:numPr>
          <w:ilvl w:val="1"/>
          <w:numId w:val="5"/>
        </w:numPr>
        <w:ind w:hanging="574"/>
        <w:rPr>
          <w:rFonts w:ascii="Times New Roman" w:hAnsi="Times New Roman" w:cs="Times New Roman"/>
          <w:sz w:val="24"/>
          <w:szCs w:val="24"/>
        </w:rPr>
      </w:pPr>
      <w:r w:rsidRPr="00542D98">
        <w:rPr>
          <w:rFonts w:ascii="Times New Roman" w:hAnsi="Times New Roman" w:cs="Times New Roman"/>
          <w:sz w:val="24"/>
          <w:szCs w:val="24"/>
        </w:rPr>
        <w:t>Ärakuulamise tulemuste põhjal kinnitab ekspertkomisjon igale uurimisteema ettepane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542D98">
        <w:rPr>
          <w:rFonts w:ascii="Times New Roman" w:hAnsi="Times New Roman" w:cs="Times New Roman"/>
          <w:sz w:val="24"/>
          <w:szCs w:val="24"/>
        </w:rPr>
        <w:t>kule lõpphinnangu.</w:t>
      </w:r>
      <w:r w:rsidRPr="000207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B45D" w14:textId="77777777" w:rsidR="000432B0" w:rsidRDefault="000432B0" w:rsidP="000432B0">
      <w:pPr>
        <w:pStyle w:val="Loendilik"/>
        <w:numPr>
          <w:ilvl w:val="1"/>
          <w:numId w:val="5"/>
        </w:numPr>
        <w:ind w:hanging="574"/>
        <w:rPr>
          <w:rFonts w:ascii="Times New Roman" w:hAnsi="Times New Roman" w:cs="Times New Roman"/>
          <w:sz w:val="24"/>
          <w:szCs w:val="24"/>
        </w:rPr>
      </w:pPr>
      <w:r w:rsidRPr="468E29C7">
        <w:rPr>
          <w:rFonts w:ascii="Times New Roman" w:hAnsi="Times New Roman" w:cs="Times New Roman"/>
          <w:sz w:val="24"/>
          <w:szCs w:val="24"/>
        </w:rPr>
        <w:t>Ettepanekutele hinnangute koostamisel ja paremusjärjestuse moodustamisel arvestatakse kogu asjakohast teavet ja võrreldakse ettepanekuid paremusjärjestuse kontekstis.</w:t>
      </w:r>
    </w:p>
    <w:p w14:paraId="75CB5AD4" w14:textId="786085E2" w:rsidR="008729FD" w:rsidRDefault="008729FD" w:rsidP="00473205">
      <w:pPr>
        <w:pStyle w:val="Loendilik"/>
        <w:numPr>
          <w:ilvl w:val="1"/>
          <w:numId w:val="5"/>
        </w:numPr>
        <w:ind w:hanging="574"/>
        <w:rPr>
          <w:rFonts w:ascii="Times New Roman" w:hAnsi="Times New Roman" w:cs="Times New Roman"/>
          <w:sz w:val="24"/>
          <w:szCs w:val="24"/>
        </w:rPr>
      </w:pPr>
      <w:r w:rsidRPr="004952FE">
        <w:rPr>
          <w:rFonts w:ascii="Times New Roman" w:hAnsi="Times New Roman" w:cs="Times New Roman"/>
          <w:sz w:val="24"/>
          <w:szCs w:val="24"/>
        </w:rPr>
        <w:t>Ekspertkomisjon võib ettepanekute lõpphinnangus kirjeldada tingimused, mida ette</w:t>
      </w:r>
      <w:r w:rsidR="00542D98">
        <w:rPr>
          <w:rFonts w:ascii="Times New Roman" w:hAnsi="Times New Roman" w:cs="Times New Roman"/>
          <w:sz w:val="24"/>
          <w:szCs w:val="24"/>
        </w:rPr>
        <w:softHyphen/>
      </w:r>
      <w:r w:rsidRPr="004952FE">
        <w:rPr>
          <w:rFonts w:ascii="Times New Roman" w:hAnsi="Times New Roman" w:cs="Times New Roman"/>
          <w:sz w:val="24"/>
          <w:szCs w:val="24"/>
        </w:rPr>
        <w:t xml:space="preserve">panekut esitav asutus ja </w:t>
      </w:r>
      <w:r w:rsidR="00CE6851">
        <w:rPr>
          <w:rFonts w:ascii="Times New Roman" w:hAnsi="Times New Roman" w:cs="Times New Roman"/>
          <w:sz w:val="24"/>
          <w:szCs w:val="24"/>
        </w:rPr>
        <w:t>uurimisprojekti</w:t>
      </w:r>
      <w:r w:rsidRPr="004952FE">
        <w:rPr>
          <w:rFonts w:ascii="Times New Roman" w:hAnsi="Times New Roman" w:cs="Times New Roman"/>
          <w:sz w:val="24"/>
          <w:szCs w:val="24"/>
        </w:rPr>
        <w:t xml:space="preserve"> juht on kohustatud toetuse saamiseks täitma, sh valdkonna inimressursi </w:t>
      </w:r>
      <w:r>
        <w:rPr>
          <w:rFonts w:ascii="Times New Roman" w:hAnsi="Times New Roman" w:cs="Times New Roman"/>
          <w:sz w:val="24"/>
          <w:szCs w:val="24"/>
        </w:rPr>
        <w:t>ning</w:t>
      </w:r>
      <w:r w:rsidRPr="004952FE">
        <w:rPr>
          <w:rFonts w:ascii="Times New Roman" w:hAnsi="Times New Roman" w:cs="Times New Roman"/>
          <w:sz w:val="24"/>
          <w:szCs w:val="24"/>
        </w:rPr>
        <w:t xml:space="preserve"> teadlaste järel- ja juurdekasvu, koostöö </w:t>
      </w:r>
      <w:r>
        <w:rPr>
          <w:rFonts w:ascii="Times New Roman" w:hAnsi="Times New Roman" w:cs="Times New Roman"/>
          <w:sz w:val="24"/>
          <w:szCs w:val="24"/>
        </w:rPr>
        <w:t>ning</w:t>
      </w:r>
      <w:r w:rsidRPr="004952FE">
        <w:rPr>
          <w:rFonts w:ascii="Times New Roman" w:hAnsi="Times New Roman" w:cs="Times New Roman"/>
          <w:sz w:val="24"/>
          <w:szCs w:val="24"/>
        </w:rPr>
        <w:t xml:space="preserve"> partnerite kaasamise osas. </w:t>
      </w:r>
    </w:p>
    <w:p w14:paraId="445626BC" w14:textId="740BD6AF" w:rsidR="008729FD" w:rsidRPr="00CE73E4" w:rsidRDefault="008729FD" w:rsidP="00473205">
      <w:pPr>
        <w:pStyle w:val="Loendilik"/>
        <w:numPr>
          <w:ilvl w:val="1"/>
          <w:numId w:val="5"/>
        </w:numPr>
        <w:ind w:hanging="574"/>
        <w:rPr>
          <w:rFonts w:ascii="Times New Roman" w:hAnsi="Times New Roman" w:cs="Times New Roman"/>
          <w:sz w:val="24"/>
          <w:szCs w:val="24"/>
        </w:rPr>
      </w:pPr>
      <w:r w:rsidRPr="004952FE">
        <w:rPr>
          <w:rFonts w:ascii="Times New Roman" w:hAnsi="Times New Roman" w:cs="Times New Roman"/>
          <w:sz w:val="24"/>
          <w:szCs w:val="24"/>
        </w:rPr>
        <w:lastRenderedPageBreak/>
        <w:t xml:space="preserve">Ekspertkomisjon </w:t>
      </w:r>
      <w:r>
        <w:rPr>
          <w:rFonts w:ascii="Times New Roman" w:hAnsi="Times New Roman" w:cs="Times New Roman"/>
          <w:sz w:val="24"/>
          <w:szCs w:val="24"/>
        </w:rPr>
        <w:t>võib</w:t>
      </w:r>
      <w:r w:rsidRPr="004952FE">
        <w:rPr>
          <w:rFonts w:ascii="Times New Roman" w:hAnsi="Times New Roman" w:cs="Times New Roman"/>
          <w:sz w:val="24"/>
          <w:szCs w:val="24"/>
        </w:rPr>
        <w:t xml:space="preserve"> teha ettepaneku </w:t>
      </w:r>
      <w:r>
        <w:rPr>
          <w:rFonts w:ascii="Times New Roman" w:hAnsi="Times New Roman" w:cs="Times New Roman"/>
          <w:sz w:val="24"/>
          <w:szCs w:val="24"/>
        </w:rPr>
        <w:t>kasutada</w:t>
      </w:r>
      <w:r w:rsidRPr="004952FE">
        <w:rPr>
          <w:rFonts w:ascii="Times New Roman" w:hAnsi="Times New Roman" w:cs="Times New Roman"/>
          <w:sz w:val="24"/>
          <w:szCs w:val="24"/>
        </w:rPr>
        <w:t xml:space="preserve"> uurimisteema elluviimiseks teist ühikuhinda või vähendada projekti kestvust. Uurimisteema ettepaneku esitaja peab viie (5) tööpäeva jooksul alates </w:t>
      </w:r>
      <w:r>
        <w:rPr>
          <w:rFonts w:ascii="Times New Roman" w:hAnsi="Times New Roman" w:cs="Times New Roman"/>
          <w:sz w:val="24"/>
          <w:szCs w:val="24"/>
        </w:rPr>
        <w:t xml:space="preserve">ekspertkomisjoni </w:t>
      </w:r>
      <w:r w:rsidRPr="004952FE">
        <w:rPr>
          <w:rFonts w:ascii="Times New Roman" w:hAnsi="Times New Roman" w:cs="Times New Roman"/>
          <w:sz w:val="24"/>
          <w:szCs w:val="24"/>
        </w:rPr>
        <w:t xml:space="preserve">ettepaneku tegemisest andma teada, kas ta on nõus uurimisteema </w:t>
      </w:r>
      <w:r w:rsidR="009B4A5D">
        <w:rPr>
          <w:rFonts w:ascii="Times New Roman" w:hAnsi="Times New Roman" w:cs="Times New Roman"/>
          <w:sz w:val="24"/>
          <w:szCs w:val="24"/>
        </w:rPr>
        <w:t xml:space="preserve">ettepaneku </w:t>
      </w:r>
      <w:r w:rsidRPr="004952FE">
        <w:rPr>
          <w:rFonts w:ascii="Times New Roman" w:hAnsi="Times New Roman" w:cs="Times New Roman"/>
          <w:sz w:val="24"/>
          <w:szCs w:val="24"/>
        </w:rPr>
        <w:t xml:space="preserve">täitmisega sellistel tingimustel. Kui </w:t>
      </w:r>
      <w:r>
        <w:rPr>
          <w:rFonts w:ascii="Times New Roman" w:hAnsi="Times New Roman" w:cs="Times New Roman"/>
          <w:sz w:val="24"/>
          <w:szCs w:val="24"/>
        </w:rPr>
        <w:t>uurimisteema ettepan</w:t>
      </w:r>
      <w:r w:rsidR="008F550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ku </w:t>
      </w:r>
      <w:r w:rsidRPr="004952FE">
        <w:rPr>
          <w:rFonts w:ascii="Times New Roman" w:hAnsi="Times New Roman" w:cs="Times New Roman"/>
          <w:sz w:val="24"/>
          <w:szCs w:val="24"/>
        </w:rPr>
        <w:t>esitaja ei nõustu ekspertkomisjoni tehtud ettepan</w:t>
      </w:r>
      <w:r w:rsidR="008F5505">
        <w:rPr>
          <w:rFonts w:ascii="Times New Roman" w:hAnsi="Times New Roman" w:cs="Times New Roman"/>
          <w:sz w:val="24"/>
          <w:szCs w:val="24"/>
        </w:rPr>
        <w:t>e</w:t>
      </w:r>
      <w:r w:rsidRPr="004952FE">
        <w:rPr>
          <w:rFonts w:ascii="Times New Roman" w:hAnsi="Times New Roman" w:cs="Times New Roman"/>
          <w:sz w:val="24"/>
          <w:szCs w:val="24"/>
        </w:rPr>
        <w:t>kutega, on ekspert</w:t>
      </w:r>
      <w:r w:rsidR="004128C7">
        <w:rPr>
          <w:rFonts w:ascii="Times New Roman" w:hAnsi="Times New Roman" w:cs="Times New Roman"/>
          <w:sz w:val="24"/>
          <w:szCs w:val="24"/>
        </w:rPr>
        <w:softHyphen/>
      </w:r>
      <w:r w:rsidRPr="004952FE">
        <w:rPr>
          <w:rFonts w:ascii="Times New Roman" w:hAnsi="Times New Roman" w:cs="Times New Roman"/>
          <w:sz w:val="24"/>
          <w:szCs w:val="24"/>
        </w:rPr>
        <w:t xml:space="preserve">komisjonil õigus otsustada </w:t>
      </w:r>
      <w:r w:rsidR="008A5826" w:rsidRPr="004952FE">
        <w:rPr>
          <w:rFonts w:ascii="Times New Roman" w:hAnsi="Times New Roman" w:cs="Times New Roman"/>
          <w:sz w:val="24"/>
          <w:szCs w:val="24"/>
        </w:rPr>
        <w:t xml:space="preserve">eemaldada </w:t>
      </w:r>
      <w:r w:rsidRPr="004952FE">
        <w:rPr>
          <w:rFonts w:ascii="Times New Roman" w:hAnsi="Times New Roman" w:cs="Times New Roman"/>
          <w:sz w:val="24"/>
          <w:szCs w:val="24"/>
        </w:rPr>
        <w:t xml:space="preserve">uurimisteema </w:t>
      </w:r>
      <w:r>
        <w:rPr>
          <w:rFonts w:ascii="Times New Roman" w:hAnsi="Times New Roman" w:cs="Times New Roman"/>
          <w:sz w:val="24"/>
          <w:szCs w:val="24"/>
        </w:rPr>
        <w:t>ettepan</w:t>
      </w:r>
      <w:r w:rsidR="008F550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 w:rsidRPr="004952FE">
        <w:rPr>
          <w:rFonts w:ascii="Times New Roman" w:hAnsi="Times New Roman" w:cs="Times New Roman"/>
          <w:sz w:val="24"/>
          <w:szCs w:val="24"/>
        </w:rPr>
        <w:t>paremusjärjestusest.</w:t>
      </w:r>
    </w:p>
    <w:p w14:paraId="6667CDD0" w14:textId="72FE153D" w:rsidR="00394ECA" w:rsidRPr="00F140F7" w:rsidRDefault="00394ECA" w:rsidP="00473205">
      <w:pPr>
        <w:pStyle w:val="Loendilik"/>
        <w:numPr>
          <w:ilvl w:val="1"/>
          <w:numId w:val="5"/>
        </w:numPr>
        <w:ind w:hanging="574"/>
        <w:rPr>
          <w:rFonts w:ascii="Times New Roman" w:hAnsi="Times New Roman" w:cs="Times New Roman"/>
          <w:sz w:val="24"/>
          <w:szCs w:val="24"/>
        </w:rPr>
      </w:pPr>
      <w:r w:rsidRPr="008C5E83">
        <w:rPr>
          <w:rFonts w:ascii="Times New Roman" w:hAnsi="Times New Roman" w:cs="Times New Roman"/>
          <w:sz w:val="24"/>
          <w:szCs w:val="24"/>
        </w:rPr>
        <w:t>Nõuetele vastava</w:t>
      </w:r>
      <w:r>
        <w:rPr>
          <w:rFonts w:ascii="Times New Roman" w:hAnsi="Times New Roman" w:cs="Times New Roman"/>
          <w:sz w:val="24"/>
          <w:szCs w:val="24"/>
        </w:rPr>
        <w:t>tele</w:t>
      </w:r>
      <w:r w:rsidRPr="008C5E83">
        <w:rPr>
          <w:rFonts w:ascii="Times New Roman" w:hAnsi="Times New Roman" w:cs="Times New Roman"/>
          <w:sz w:val="24"/>
          <w:szCs w:val="24"/>
        </w:rPr>
        <w:t xml:space="preserve"> ettepaneku</w:t>
      </w:r>
      <w:r>
        <w:rPr>
          <w:rFonts w:ascii="Times New Roman" w:hAnsi="Times New Roman" w:cs="Times New Roman"/>
          <w:sz w:val="24"/>
          <w:szCs w:val="24"/>
        </w:rPr>
        <w:t xml:space="preserve">te kohta teeb ekspertkomisjon rahastamise ettepaneku </w:t>
      </w:r>
      <w:r w:rsidRPr="008C5E83">
        <w:rPr>
          <w:rFonts w:ascii="Times New Roman" w:hAnsi="Times New Roman" w:cs="Times New Roman"/>
          <w:sz w:val="24"/>
          <w:szCs w:val="24"/>
        </w:rPr>
        <w:t>vastavalt paremusjärjestusele konkursil toetusteks eraldatud vahendite lõppemiseni. Rah</w:t>
      </w:r>
      <w:r>
        <w:rPr>
          <w:rFonts w:ascii="Times New Roman" w:hAnsi="Times New Roman" w:cs="Times New Roman"/>
          <w:sz w:val="24"/>
          <w:szCs w:val="24"/>
        </w:rPr>
        <w:t xml:space="preserve">astamise </w:t>
      </w:r>
      <w:r w:rsidRPr="008C5E83">
        <w:rPr>
          <w:rFonts w:ascii="Times New Roman" w:hAnsi="Times New Roman" w:cs="Times New Roman"/>
          <w:sz w:val="24"/>
          <w:szCs w:val="24"/>
        </w:rPr>
        <w:t>ettepanekute tegemisel lähtub ekspertkomisjon ettepaneku asukohast paremusjärjestuses,</w:t>
      </w:r>
      <w:r w:rsidRPr="001E4AF9">
        <w:rPr>
          <w:rFonts w:ascii="Times New Roman" w:hAnsi="Times New Roman" w:cs="Times New Roman"/>
          <w:sz w:val="24"/>
          <w:szCs w:val="24"/>
        </w:rPr>
        <w:t xml:space="preserve"> ühtegi uurimisteemade ettepanekut vahele jätmata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4BAE5F" w14:textId="2ECB5002" w:rsidR="00D15502" w:rsidRDefault="000465DE" w:rsidP="00473205">
      <w:pPr>
        <w:pStyle w:val="Loendilik"/>
        <w:numPr>
          <w:ilvl w:val="1"/>
          <w:numId w:val="5"/>
        </w:numPr>
        <w:ind w:hanging="574"/>
        <w:rPr>
          <w:rFonts w:ascii="Times New Roman" w:hAnsi="Times New Roman" w:cs="Times New Roman"/>
          <w:sz w:val="24"/>
          <w:szCs w:val="24"/>
        </w:rPr>
      </w:pPr>
      <w:r w:rsidRPr="000465DE">
        <w:rPr>
          <w:rFonts w:ascii="Times New Roman" w:hAnsi="Times New Roman" w:cs="Times New Roman"/>
          <w:sz w:val="24"/>
          <w:szCs w:val="24"/>
        </w:rPr>
        <w:t>Umbes üks viiendik konkursile eraldatud kogueelarvest kasutatakse rahastamis</w:t>
      </w:r>
      <w:r w:rsidR="00542D98">
        <w:rPr>
          <w:rFonts w:ascii="Times New Roman" w:hAnsi="Times New Roman" w:cs="Times New Roman"/>
          <w:sz w:val="24"/>
          <w:szCs w:val="24"/>
        </w:rPr>
        <w:softHyphen/>
      </w:r>
      <w:r w:rsidRPr="000465DE">
        <w:rPr>
          <w:rFonts w:ascii="Times New Roman" w:hAnsi="Times New Roman" w:cs="Times New Roman"/>
          <w:sz w:val="24"/>
          <w:szCs w:val="24"/>
        </w:rPr>
        <w:t xml:space="preserve">ettepanekute tegemiseks temaatiliste </w:t>
      </w:r>
      <w:r w:rsidRPr="00FD6630">
        <w:rPr>
          <w:rFonts w:ascii="Times New Roman" w:hAnsi="Times New Roman" w:cs="Times New Roman"/>
          <w:sz w:val="24"/>
          <w:szCs w:val="24"/>
        </w:rPr>
        <w:t xml:space="preserve">TA-programmide </w:t>
      </w:r>
      <w:r w:rsidR="00FD6630" w:rsidRPr="00FD6630">
        <w:rPr>
          <w:rFonts w:ascii="Times New Roman" w:hAnsi="Times New Roman" w:cs="Times New Roman"/>
          <w:sz w:val="24"/>
          <w:szCs w:val="24"/>
        </w:rPr>
        <w:t>üle</w:t>
      </w:r>
      <w:r w:rsidR="00FD6630">
        <w:rPr>
          <w:rFonts w:ascii="Times New Roman" w:hAnsi="Times New Roman" w:cs="Times New Roman"/>
          <w:sz w:val="24"/>
          <w:szCs w:val="24"/>
        </w:rPr>
        <w:t>s</w:t>
      </w:r>
      <w:r w:rsidR="00FD6630" w:rsidRPr="00FD6630">
        <w:rPr>
          <w:rFonts w:ascii="Times New Roman" w:hAnsi="Times New Roman" w:cs="Times New Roman"/>
          <w:sz w:val="24"/>
          <w:szCs w:val="24"/>
        </w:rPr>
        <w:t>e</w:t>
      </w:r>
      <w:r w:rsidRPr="00FD6630">
        <w:rPr>
          <w:rFonts w:ascii="Times New Roman" w:hAnsi="Times New Roman" w:cs="Times New Roman"/>
          <w:sz w:val="24"/>
          <w:szCs w:val="24"/>
        </w:rPr>
        <w:t xml:space="preserve"> ekspertkomisjoni</w:t>
      </w:r>
      <w:r w:rsidRPr="000465DE">
        <w:rPr>
          <w:rFonts w:ascii="Times New Roman" w:hAnsi="Times New Roman" w:cs="Times New Roman"/>
          <w:sz w:val="24"/>
          <w:szCs w:val="24"/>
        </w:rPr>
        <w:t xml:space="preserve"> poolt nendele uurimisteemade ettepanekutele, mis vastasid konkursi tingimustele, kuid jäid valdkondlike ekspertkomisjonide poolt rahastamise</w:t>
      </w:r>
      <w:r w:rsidR="00DE3C89">
        <w:rPr>
          <w:rFonts w:ascii="Times New Roman" w:hAnsi="Times New Roman" w:cs="Times New Roman"/>
          <w:sz w:val="24"/>
          <w:szCs w:val="24"/>
        </w:rPr>
        <w:t xml:space="preserve"> ettepanekuta. </w:t>
      </w:r>
      <w:r w:rsidR="0007493C" w:rsidRPr="00DE3C89">
        <w:rPr>
          <w:rFonts w:ascii="Times New Roman" w:hAnsi="Times New Roman" w:cs="Times New Roman"/>
          <w:sz w:val="24"/>
          <w:szCs w:val="24"/>
        </w:rPr>
        <w:t>Ülejäänud tingimuste osas moodustatakse nende paremusjärjestus sarnastel põhimõtetel. Lõplikus paremus</w:t>
      </w:r>
      <w:r w:rsidR="0007493C" w:rsidRPr="00DE3C89">
        <w:rPr>
          <w:rFonts w:ascii="Times New Roman" w:hAnsi="Times New Roman" w:cs="Times New Roman"/>
          <w:sz w:val="24"/>
          <w:szCs w:val="24"/>
        </w:rPr>
        <w:softHyphen/>
        <w:t xml:space="preserve">järjestuses liidetakse need </w:t>
      </w:r>
      <w:r w:rsidR="00341DAB">
        <w:rPr>
          <w:rFonts w:ascii="Times New Roman" w:hAnsi="Times New Roman" w:cs="Times New Roman"/>
          <w:sz w:val="24"/>
          <w:szCs w:val="24"/>
        </w:rPr>
        <w:t xml:space="preserve">uurimisteemade </w:t>
      </w:r>
      <w:r w:rsidR="0007493C" w:rsidRPr="00DE3C89">
        <w:rPr>
          <w:rFonts w:ascii="Times New Roman" w:hAnsi="Times New Roman" w:cs="Times New Roman"/>
          <w:sz w:val="24"/>
          <w:szCs w:val="24"/>
        </w:rPr>
        <w:t>ettepanekud vastava TA-programmi paremusjärjestusega.</w:t>
      </w:r>
    </w:p>
    <w:p w14:paraId="20725FFA" w14:textId="77777777" w:rsidR="0043412F" w:rsidRDefault="0043412F" w:rsidP="0043412F">
      <w:pPr>
        <w:pStyle w:val="Loendilik"/>
        <w:numPr>
          <w:ilvl w:val="1"/>
          <w:numId w:val="5"/>
        </w:numPr>
        <w:ind w:hanging="574"/>
        <w:rPr>
          <w:rFonts w:ascii="Times New Roman" w:hAnsi="Times New Roman" w:cs="Times New Roman"/>
          <w:sz w:val="24"/>
          <w:szCs w:val="24"/>
        </w:rPr>
      </w:pPr>
      <w:r w:rsidRPr="00003CF2">
        <w:rPr>
          <w:rFonts w:ascii="Times New Roman" w:hAnsi="Times New Roman" w:cs="Times New Roman"/>
          <w:sz w:val="24"/>
          <w:szCs w:val="24"/>
        </w:rPr>
        <w:t>Paremusjärjestused moodustatakse iga temaatilise TA-programmi kohta eraldi ja fikseeritud toetuse mahtudele (ühikuhindadele) ühiselt.</w:t>
      </w:r>
    </w:p>
    <w:p w14:paraId="3C658CC9" w14:textId="39D0928C" w:rsidR="0043412F" w:rsidRPr="001540A7" w:rsidRDefault="0043412F" w:rsidP="001540A7">
      <w:pPr>
        <w:pStyle w:val="Loendilik"/>
        <w:numPr>
          <w:ilvl w:val="1"/>
          <w:numId w:val="5"/>
        </w:numPr>
        <w:ind w:hanging="574"/>
        <w:rPr>
          <w:rFonts w:ascii="Times New Roman" w:hAnsi="Times New Roman" w:cs="Times New Roman"/>
          <w:sz w:val="24"/>
          <w:szCs w:val="24"/>
        </w:rPr>
      </w:pPr>
      <w:r w:rsidRPr="00003CF2">
        <w:rPr>
          <w:rFonts w:ascii="Times New Roman" w:hAnsi="Times New Roman" w:cs="Times New Roman"/>
          <w:sz w:val="24"/>
          <w:szCs w:val="24"/>
        </w:rPr>
        <w:t>V</w:t>
      </w:r>
      <w:r w:rsidRPr="00003CF2">
        <w:rPr>
          <w:rFonts w:ascii="Times New Roman" w:hAnsi="Times New Roman" w:cs="Times New Roman"/>
          <w:bCs/>
          <w:sz w:val="24"/>
          <w:szCs w:val="24"/>
        </w:rPr>
        <w:t>õrdse</w:t>
      </w:r>
      <w:r>
        <w:rPr>
          <w:rFonts w:ascii="Times New Roman" w:hAnsi="Times New Roman" w:cs="Times New Roman"/>
          <w:bCs/>
          <w:sz w:val="24"/>
          <w:szCs w:val="24"/>
        </w:rPr>
        <w:t>te</w:t>
      </w:r>
      <w:r w:rsidRPr="00003CF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hindepunktide kogusumma</w:t>
      </w:r>
      <w:r w:rsidRPr="00003CF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korral</w:t>
      </w:r>
      <w:r w:rsidRPr="00003CF2">
        <w:rPr>
          <w:rFonts w:ascii="Times New Roman" w:hAnsi="Times New Roman" w:cs="Times New Roman"/>
          <w:bCs/>
          <w:sz w:val="24"/>
          <w:szCs w:val="24"/>
        </w:rPr>
        <w:t xml:space="preserve"> seatakse </w:t>
      </w:r>
      <w:r>
        <w:rPr>
          <w:rFonts w:ascii="Times New Roman" w:hAnsi="Times New Roman" w:cs="Times New Roman"/>
          <w:bCs/>
          <w:sz w:val="24"/>
          <w:szCs w:val="24"/>
        </w:rPr>
        <w:t xml:space="preserve">ettepanekud </w:t>
      </w:r>
      <w:r w:rsidRPr="00003CF2">
        <w:rPr>
          <w:rFonts w:ascii="Times New Roman" w:hAnsi="Times New Roman" w:cs="Times New Roman"/>
          <w:bCs/>
          <w:sz w:val="24"/>
          <w:szCs w:val="24"/>
        </w:rPr>
        <w:t>paremusjärjestusse</w:t>
      </w:r>
      <w:r>
        <w:rPr>
          <w:rFonts w:ascii="Times New Roman" w:hAnsi="Times New Roman" w:cs="Times New Roman"/>
          <w:bCs/>
          <w:sz w:val="24"/>
          <w:szCs w:val="24"/>
        </w:rPr>
        <w:t xml:space="preserve"> järgmiselt:</w:t>
      </w:r>
    </w:p>
    <w:p w14:paraId="1ED6DB3B" w14:textId="0B7BE886" w:rsidR="0043412F" w:rsidRPr="00D260F3" w:rsidRDefault="0043412F" w:rsidP="0043412F">
      <w:pPr>
        <w:pStyle w:val="Loendilik"/>
        <w:numPr>
          <w:ilvl w:val="2"/>
          <w:numId w:val="5"/>
        </w:numPr>
        <w:ind w:left="1134" w:hanging="574"/>
        <w:rPr>
          <w:rFonts w:ascii="Times New Roman" w:hAnsi="Times New Roman" w:cs="Times New Roman"/>
          <w:sz w:val="24"/>
          <w:szCs w:val="24"/>
        </w:rPr>
      </w:pPr>
      <w:r w:rsidRPr="00003CF2">
        <w:rPr>
          <w:rFonts w:ascii="Times New Roman" w:hAnsi="Times New Roman" w:cs="Times New Roman"/>
          <w:sz w:val="24"/>
          <w:szCs w:val="24"/>
        </w:rPr>
        <w:t xml:space="preserve"> </w:t>
      </w:r>
      <w:r w:rsidRPr="00D260F3">
        <w:rPr>
          <w:rFonts w:ascii="Times New Roman" w:hAnsi="Times New Roman" w:cs="Times New Roman"/>
          <w:sz w:val="24"/>
          <w:szCs w:val="24"/>
        </w:rPr>
        <w:t xml:space="preserve">eelis </w:t>
      </w:r>
      <w:r w:rsidR="001540A7">
        <w:rPr>
          <w:rFonts w:ascii="Times New Roman" w:hAnsi="Times New Roman" w:cs="Times New Roman"/>
          <w:sz w:val="24"/>
          <w:szCs w:val="24"/>
        </w:rPr>
        <w:t xml:space="preserve">antakse </w:t>
      </w:r>
      <w:r w:rsidRPr="00D260F3">
        <w:rPr>
          <w:rFonts w:ascii="Times New Roman" w:hAnsi="Times New Roman" w:cs="Times New Roman"/>
          <w:sz w:val="24"/>
          <w:szCs w:val="24"/>
        </w:rPr>
        <w:t>ettepanekule, mis on saanud kõrgema hinde punkti 2.1 hindamiskriteeriumi  3 eest;</w:t>
      </w:r>
    </w:p>
    <w:p w14:paraId="33A5229A" w14:textId="47C189DE" w:rsidR="0043412F" w:rsidRPr="00D260F3" w:rsidRDefault="0043412F" w:rsidP="0043412F">
      <w:pPr>
        <w:pStyle w:val="Loendilik"/>
        <w:numPr>
          <w:ilvl w:val="2"/>
          <w:numId w:val="5"/>
        </w:numPr>
        <w:ind w:left="1134" w:hanging="574"/>
        <w:rPr>
          <w:rFonts w:ascii="Times New Roman" w:hAnsi="Times New Roman" w:cs="Times New Roman"/>
          <w:sz w:val="24"/>
          <w:szCs w:val="24"/>
        </w:rPr>
      </w:pPr>
      <w:r w:rsidRPr="00D260F3">
        <w:rPr>
          <w:rFonts w:ascii="Times New Roman" w:hAnsi="Times New Roman" w:cs="Times New Roman"/>
          <w:bCs/>
          <w:sz w:val="24"/>
          <w:szCs w:val="24"/>
        </w:rPr>
        <w:t xml:space="preserve"> kui</w:t>
      </w:r>
      <w:r w:rsidRPr="00D260F3" w:rsidDel="00C17DBF">
        <w:rPr>
          <w:rFonts w:ascii="Times New Roman" w:hAnsi="Times New Roman" w:cs="Times New Roman"/>
          <w:sz w:val="24"/>
          <w:szCs w:val="24"/>
        </w:rPr>
        <w:t xml:space="preserve"> </w:t>
      </w:r>
      <w:r w:rsidRPr="00D260F3">
        <w:rPr>
          <w:rFonts w:ascii="Times New Roman" w:hAnsi="Times New Roman" w:cs="Times New Roman"/>
          <w:sz w:val="24"/>
          <w:szCs w:val="24"/>
        </w:rPr>
        <w:t xml:space="preserve">ettepanekud jäävad võrdsele positsioonile pärast punktis </w:t>
      </w:r>
      <w:r w:rsidRPr="00D260F3">
        <w:rPr>
          <w:rFonts w:ascii="Times New Roman" w:hAnsi="Times New Roman" w:cs="Times New Roman"/>
          <w:bCs/>
          <w:sz w:val="24"/>
          <w:szCs w:val="24"/>
        </w:rPr>
        <w:t>4.</w:t>
      </w:r>
      <w:r w:rsidR="00B372FE">
        <w:rPr>
          <w:rFonts w:ascii="Times New Roman" w:hAnsi="Times New Roman" w:cs="Times New Roman"/>
          <w:bCs/>
          <w:sz w:val="24"/>
          <w:szCs w:val="24"/>
        </w:rPr>
        <w:t>13</w:t>
      </w:r>
      <w:r w:rsidRPr="00D260F3">
        <w:rPr>
          <w:rFonts w:ascii="Times New Roman" w:hAnsi="Times New Roman" w:cs="Times New Roman"/>
          <w:bCs/>
          <w:sz w:val="24"/>
          <w:szCs w:val="24"/>
        </w:rPr>
        <w:t>.</w:t>
      </w:r>
      <w:r w:rsidR="001540A7">
        <w:rPr>
          <w:rFonts w:ascii="Times New Roman" w:hAnsi="Times New Roman" w:cs="Times New Roman"/>
          <w:bCs/>
          <w:sz w:val="24"/>
          <w:szCs w:val="24"/>
        </w:rPr>
        <w:t>1</w:t>
      </w:r>
      <w:r w:rsidRPr="00D260F3">
        <w:rPr>
          <w:rFonts w:ascii="Times New Roman" w:hAnsi="Times New Roman" w:cs="Times New Roman"/>
          <w:sz w:val="24"/>
          <w:szCs w:val="24"/>
        </w:rPr>
        <w:t xml:space="preserve">. kirjeldatud tegevust, antakse eelis </w:t>
      </w:r>
      <w:r w:rsidRPr="00D260F3">
        <w:rPr>
          <w:rFonts w:ascii="Times New Roman" w:hAnsi="Times New Roman" w:cs="Times New Roman"/>
          <w:bCs/>
          <w:sz w:val="24"/>
          <w:szCs w:val="24"/>
        </w:rPr>
        <w:t>ettepanekule</w:t>
      </w:r>
      <w:r w:rsidRPr="00D260F3">
        <w:rPr>
          <w:rFonts w:ascii="Times New Roman" w:hAnsi="Times New Roman" w:cs="Times New Roman"/>
          <w:sz w:val="24"/>
          <w:szCs w:val="24"/>
        </w:rPr>
        <w:t>, mis on saanud kõrgema hinde punkti 2.1 hindamiskriteeriumi  2 eest;</w:t>
      </w:r>
    </w:p>
    <w:p w14:paraId="612D4250" w14:textId="42B8EC3B" w:rsidR="0043412F" w:rsidRPr="00D260F3" w:rsidRDefault="0043412F" w:rsidP="0043412F">
      <w:pPr>
        <w:pStyle w:val="Loendilik"/>
        <w:numPr>
          <w:ilvl w:val="2"/>
          <w:numId w:val="5"/>
        </w:numPr>
        <w:ind w:left="1134" w:hanging="574"/>
        <w:rPr>
          <w:rFonts w:ascii="Times New Roman" w:hAnsi="Times New Roman" w:cs="Times New Roman"/>
          <w:sz w:val="24"/>
          <w:szCs w:val="24"/>
        </w:rPr>
      </w:pPr>
      <w:r w:rsidRPr="00D260F3">
        <w:rPr>
          <w:rFonts w:ascii="Times New Roman" w:hAnsi="Times New Roman" w:cs="Times New Roman"/>
          <w:bCs/>
          <w:sz w:val="24"/>
          <w:szCs w:val="24"/>
        </w:rPr>
        <w:t xml:space="preserve"> kui</w:t>
      </w:r>
      <w:r w:rsidRPr="00D260F3" w:rsidDel="00441CE4">
        <w:rPr>
          <w:rFonts w:ascii="Times New Roman" w:hAnsi="Times New Roman" w:cs="Times New Roman"/>
          <w:sz w:val="24"/>
          <w:szCs w:val="24"/>
        </w:rPr>
        <w:t xml:space="preserve"> </w:t>
      </w:r>
      <w:r w:rsidRPr="00D260F3">
        <w:rPr>
          <w:rFonts w:ascii="Times New Roman" w:hAnsi="Times New Roman" w:cs="Times New Roman"/>
          <w:sz w:val="24"/>
          <w:szCs w:val="24"/>
        </w:rPr>
        <w:t xml:space="preserve">ettepanekud jäävad võrdsele positsioonile pärast punktis </w:t>
      </w:r>
      <w:r w:rsidRPr="00D260F3">
        <w:rPr>
          <w:rFonts w:ascii="Times New Roman" w:hAnsi="Times New Roman" w:cs="Times New Roman"/>
          <w:bCs/>
          <w:sz w:val="24"/>
          <w:szCs w:val="24"/>
        </w:rPr>
        <w:t>4.</w:t>
      </w:r>
      <w:r w:rsidR="00B372FE">
        <w:rPr>
          <w:rFonts w:ascii="Times New Roman" w:hAnsi="Times New Roman" w:cs="Times New Roman"/>
          <w:bCs/>
          <w:sz w:val="24"/>
          <w:szCs w:val="24"/>
        </w:rPr>
        <w:t>13</w:t>
      </w:r>
      <w:r w:rsidRPr="00D260F3">
        <w:rPr>
          <w:rFonts w:ascii="Times New Roman" w:hAnsi="Times New Roman" w:cs="Times New Roman"/>
          <w:bCs/>
          <w:sz w:val="24"/>
          <w:szCs w:val="24"/>
        </w:rPr>
        <w:t>.</w:t>
      </w:r>
      <w:r w:rsidR="001540A7">
        <w:rPr>
          <w:rFonts w:ascii="Times New Roman" w:hAnsi="Times New Roman" w:cs="Times New Roman"/>
          <w:bCs/>
          <w:sz w:val="24"/>
          <w:szCs w:val="24"/>
        </w:rPr>
        <w:t>2</w:t>
      </w:r>
      <w:r w:rsidRPr="00D260F3">
        <w:rPr>
          <w:rFonts w:ascii="Times New Roman" w:hAnsi="Times New Roman" w:cs="Times New Roman"/>
          <w:sz w:val="24"/>
          <w:szCs w:val="24"/>
        </w:rPr>
        <w:t xml:space="preserve">. kirjeldatud tegevust, antakse eelis </w:t>
      </w:r>
      <w:r w:rsidRPr="00D260F3">
        <w:rPr>
          <w:rFonts w:ascii="Times New Roman" w:hAnsi="Times New Roman" w:cs="Times New Roman"/>
          <w:bCs/>
          <w:sz w:val="24"/>
          <w:szCs w:val="24"/>
        </w:rPr>
        <w:t>ettepanekule</w:t>
      </w:r>
      <w:r w:rsidRPr="00D260F3">
        <w:rPr>
          <w:rFonts w:ascii="Times New Roman" w:hAnsi="Times New Roman" w:cs="Times New Roman"/>
          <w:sz w:val="24"/>
          <w:szCs w:val="24"/>
        </w:rPr>
        <w:t>, mis on saanud kõrgema hinde punkti 2.1 hindamiskriteeriumi  1 eest;</w:t>
      </w:r>
    </w:p>
    <w:p w14:paraId="45211012" w14:textId="40C65F6B" w:rsidR="0043412F" w:rsidRPr="00775DBA" w:rsidRDefault="0043412F" w:rsidP="00775DBA">
      <w:pPr>
        <w:pStyle w:val="Loendilik"/>
        <w:numPr>
          <w:ilvl w:val="2"/>
          <w:numId w:val="5"/>
        </w:numPr>
        <w:ind w:left="1134" w:hanging="574"/>
        <w:rPr>
          <w:rFonts w:ascii="Times New Roman" w:hAnsi="Times New Roman" w:cs="Times New Roman"/>
          <w:sz w:val="24"/>
          <w:szCs w:val="24"/>
        </w:rPr>
      </w:pPr>
      <w:r w:rsidRPr="00D260F3">
        <w:rPr>
          <w:rFonts w:ascii="Times New Roman" w:hAnsi="Times New Roman" w:cs="Times New Roman"/>
          <w:sz w:val="24"/>
          <w:szCs w:val="24"/>
        </w:rPr>
        <w:t xml:space="preserve"> kui ettepanekud jäävad võrdsele positsioonile pärast punktis </w:t>
      </w:r>
      <w:r w:rsidRPr="00D260F3">
        <w:rPr>
          <w:rFonts w:ascii="Times New Roman" w:hAnsi="Times New Roman" w:cs="Times New Roman"/>
          <w:bCs/>
          <w:sz w:val="24"/>
          <w:szCs w:val="24"/>
        </w:rPr>
        <w:t>4.</w:t>
      </w:r>
      <w:r w:rsidR="00B372FE">
        <w:rPr>
          <w:rFonts w:ascii="Times New Roman" w:hAnsi="Times New Roman" w:cs="Times New Roman"/>
          <w:bCs/>
          <w:sz w:val="24"/>
          <w:szCs w:val="24"/>
        </w:rPr>
        <w:t>13</w:t>
      </w:r>
      <w:r w:rsidR="008F2BDC">
        <w:rPr>
          <w:rFonts w:ascii="Times New Roman" w:hAnsi="Times New Roman" w:cs="Times New Roman"/>
          <w:bCs/>
          <w:sz w:val="24"/>
          <w:szCs w:val="24"/>
        </w:rPr>
        <w:t>.3</w:t>
      </w:r>
      <w:r w:rsidRPr="00D260F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260F3">
        <w:rPr>
          <w:rFonts w:ascii="Times New Roman" w:hAnsi="Times New Roman" w:cs="Times New Roman"/>
          <w:sz w:val="24"/>
          <w:szCs w:val="24"/>
        </w:rPr>
        <w:t>kirjeldatud tegevust, seatakse need paremusjärjestusse loosimise teel.</w:t>
      </w:r>
    </w:p>
    <w:p w14:paraId="20E263E6" w14:textId="71C7640D" w:rsidR="0062720A" w:rsidRDefault="00D5673A" w:rsidP="00473205">
      <w:pPr>
        <w:pStyle w:val="Loendilik"/>
        <w:numPr>
          <w:ilvl w:val="1"/>
          <w:numId w:val="5"/>
        </w:numPr>
        <w:ind w:hanging="574"/>
        <w:rPr>
          <w:rFonts w:ascii="Times New Roman" w:hAnsi="Times New Roman" w:cs="Times New Roman"/>
          <w:sz w:val="24"/>
          <w:szCs w:val="24"/>
        </w:rPr>
      </w:pPr>
      <w:r w:rsidRPr="00D5673A">
        <w:rPr>
          <w:rFonts w:ascii="Times New Roman" w:hAnsi="Times New Roman" w:cs="Times New Roman"/>
          <w:sz w:val="24"/>
          <w:szCs w:val="24"/>
        </w:rPr>
        <w:t xml:space="preserve">Ekspertkomisjon </w:t>
      </w:r>
      <w:r w:rsidR="002C3297">
        <w:rPr>
          <w:rFonts w:ascii="Times New Roman" w:hAnsi="Times New Roman" w:cs="Times New Roman"/>
          <w:sz w:val="24"/>
          <w:szCs w:val="24"/>
        </w:rPr>
        <w:t>teeb</w:t>
      </w:r>
      <w:r w:rsidRPr="00D5673A">
        <w:rPr>
          <w:rFonts w:ascii="Times New Roman" w:hAnsi="Times New Roman" w:cs="Times New Roman"/>
          <w:sz w:val="24"/>
          <w:szCs w:val="24"/>
        </w:rPr>
        <w:t xml:space="preserve"> lõpphinnangu </w:t>
      </w:r>
      <w:r w:rsidR="00463768" w:rsidRPr="00D5673A">
        <w:rPr>
          <w:rFonts w:ascii="Times New Roman" w:hAnsi="Times New Roman" w:cs="Times New Roman"/>
          <w:sz w:val="24"/>
          <w:szCs w:val="24"/>
        </w:rPr>
        <w:t>alusel</w:t>
      </w:r>
      <w:r w:rsidR="00CF58B3" w:rsidRPr="00CF58B3">
        <w:rPr>
          <w:rFonts w:ascii="Times New Roman" w:hAnsi="Times New Roman" w:cs="Times New Roman"/>
          <w:sz w:val="24"/>
          <w:szCs w:val="24"/>
        </w:rPr>
        <w:t xml:space="preserve"> </w:t>
      </w:r>
      <w:r w:rsidR="00CF58B3" w:rsidRPr="00D5673A">
        <w:rPr>
          <w:rFonts w:ascii="Times New Roman" w:hAnsi="Times New Roman" w:cs="Times New Roman"/>
          <w:sz w:val="24"/>
          <w:szCs w:val="24"/>
        </w:rPr>
        <w:t>Haridus- ja teadusministeeriumile põhjendatud ettepaneku</w:t>
      </w:r>
      <w:r w:rsidR="00463768" w:rsidRPr="00D5673A">
        <w:rPr>
          <w:rFonts w:ascii="Times New Roman" w:hAnsi="Times New Roman" w:cs="Times New Roman"/>
          <w:sz w:val="24"/>
          <w:szCs w:val="24"/>
        </w:rPr>
        <w:t xml:space="preserve"> iga </w:t>
      </w:r>
      <w:r w:rsidR="00F623F4">
        <w:rPr>
          <w:rFonts w:ascii="Times New Roman" w:hAnsi="Times New Roman" w:cs="Times New Roman"/>
          <w:sz w:val="24"/>
          <w:szCs w:val="24"/>
        </w:rPr>
        <w:t xml:space="preserve">uurimisteema ettepanku kohta </w:t>
      </w:r>
      <w:r w:rsidR="00463768" w:rsidRPr="00D5673A">
        <w:rPr>
          <w:rFonts w:ascii="Times New Roman" w:hAnsi="Times New Roman" w:cs="Times New Roman"/>
          <w:sz w:val="24"/>
          <w:szCs w:val="24"/>
        </w:rPr>
        <w:t>temaatilise TA-programmi</w:t>
      </w:r>
      <w:r w:rsidR="00F623F4">
        <w:rPr>
          <w:rFonts w:ascii="Times New Roman" w:hAnsi="Times New Roman" w:cs="Times New Roman"/>
          <w:sz w:val="24"/>
          <w:szCs w:val="24"/>
        </w:rPr>
        <w:t>de kaupa</w:t>
      </w:r>
      <w:r w:rsidR="00463768" w:rsidRPr="00D5673A">
        <w:rPr>
          <w:rFonts w:ascii="Times New Roman" w:hAnsi="Times New Roman" w:cs="Times New Roman"/>
          <w:sz w:val="24"/>
          <w:szCs w:val="24"/>
        </w:rPr>
        <w:t xml:space="preserve"> </w:t>
      </w:r>
      <w:r w:rsidR="00463768">
        <w:rPr>
          <w:rFonts w:ascii="Times New Roman" w:hAnsi="Times New Roman" w:cs="Times New Roman"/>
          <w:sz w:val="24"/>
          <w:szCs w:val="24"/>
        </w:rPr>
        <w:t xml:space="preserve">paremusjärjestuse </w:t>
      </w:r>
      <w:r w:rsidR="00210D48">
        <w:rPr>
          <w:rFonts w:ascii="Times New Roman" w:hAnsi="Times New Roman" w:cs="Times New Roman"/>
          <w:sz w:val="24"/>
          <w:szCs w:val="24"/>
        </w:rPr>
        <w:t>järgi</w:t>
      </w:r>
      <w:r w:rsidR="00345B70">
        <w:rPr>
          <w:rFonts w:ascii="Times New Roman" w:hAnsi="Times New Roman" w:cs="Times New Roman"/>
          <w:sz w:val="24"/>
          <w:szCs w:val="24"/>
        </w:rPr>
        <w:t>. Ekspertkomisjoni ettepanek võib olla</w:t>
      </w:r>
      <w:r w:rsidR="006F6C6A">
        <w:rPr>
          <w:rFonts w:ascii="Times New Roman" w:hAnsi="Times New Roman" w:cs="Times New Roman"/>
          <w:sz w:val="24"/>
          <w:szCs w:val="24"/>
        </w:rPr>
        <w:t>:</w:t>
      </w:r>
    </w:p>
    <w:p w14:paraId="5330E865" w14:textId="77777777" w:rsidR="00471AEC" w:rsidRPr="00471AEC" w:rsidRDefault="00471AEC" w:rsidP="00471AEC">
      <w:pPr>
        <w:pStyle w:val="Loendilik"/>
        <w:numPr>
          <w:ilvl w:val="2"/>
          <w:numId w:val="5"/>
        </w:numPr>
        <w:ind w:left="1134" w:hanging="574"/>
        <w:rPr>
          <w:rFonts w:ascii="Times New Roman" w:hAnsi="Times New Roman" w:cs="Times New Roman"/>
          <w:bCs/>
          <w:sz w:val="24"/>
          <w:szCs w:val="24"/>
        </w:rPr>
      </w:pPr>
      <w:r w:rsidRPr="00471AEC">
        <w:rPr>
          <w:rFonts w:ascii="Times New Roman" w:hAnsi="Times New Roman" w:cs="Times New Roman"/>
          <w:bCs/>
          <w:sz w:val="24"/>
          <w:szCs w:val="24"/>
        </w:rPr>
        <w:t>rahuldada uurimisteema ettepanek ning teha ettepanek selle rahastamiseks;</w:t>
      </w:r>
    </w:p>
    <w:p w14:paraId="165049DA" w14:textId="77777777" w:rsidR="00471AEC" w:rsidRPr="00471AEC" w:rsidRDefault="00471AEC" w:rsidP="00471AEC">
      <w:pPr>
        <w:pStyle w:val="Loendilik"/>
        <w:numPr>
          <w:ilvl w:val="2"/>
          <w:numId w:val="5"/>
        </w:numPr>
        <w:ind w:left="1134" w:hanging="574"/>
        <w:rPr>
          <w:rFonts w:ascii="Times New Roman" w:hAnsi="Times New Roman" w:cs="Times New Roman"/>
          <w:bCs/>
          <w:sz w:val="24"/>
          <w:szCs w:val="24"/>
        </w:rPr>
      </w:pPr>
      <w:r w:rsidRPr="00471AEC">
        <w:rPr>
          <w:rFonts w:ascii="Times New Roman" w:hAnsi="Times New Roman" w:cs="Times New Roman"/>
          <w:bCs/>
          <w:sz w:val="24"/>
          <w:szCs w:val="24"/>
        </w:rPr>
        <w:t>rahuldada uurimisteema ettepanek uurimisteema ettepanekule esitatud tingimuste täitmise kohustusega, ning ettepanek selle tingimuslikuks rahastamiseks;</w:t>
      </w:r>
    </w:p>
    <w:p w14:paraId="212DFDE6" w14:textId="77777777" w:rsidR="00471AEC" w:rsidRPr="00471AEC" w:rsidRDefault="00471AEC" w:rsidP="00471AEC">
      <w:pPr>
        <w:pStyle w:val="Loendilik"/>
        <w:numPr>
          <w:ilvl w:val="2"/>
          <w:numId w:val="5"/>
        </w:numPr>
        <w:ind w:left="1134" w:hanging="574"/>
        <w:rPr>
          <w:rFonts w:ascii="Times New Roman" w:hAnsi="Times New Roman" w:cs="Times New Roman"/>
          <w:bCs/>
          <w:sz w:val="24"/>
          <w:szCs w:val="24"/>
        </w:rPr>
      </w:pPr>
      <w:r w:rsidRPr="00471AEC">
        <w:rPr>
          <w:rFonts w:ascii="Times New Roman" w:hAnsi="Times New Roman" w:cs="Times New Roman"/>
          <w:bCs/>
          <w:sz w:val="24"/>
          <w:szCs w:val="24"/>
        </w:rPr>
        <w:t xml:space="preserve">mitte rahuldada uurimisteema ettepanekut ning jätta see rahastamata. </w:t>
      </w:r>
    </w:p>
    <w:p w14:paraId="27F189C7" w14:textId="77777777" w:rsidR="0043412F" w:rsidRPr="00D260F3" w:rsidRDefault="0043412F" w:rsidP="0043412F">
      <w:pPr>
        <w:pStyle w:val="Loendilik"/>
        <w:widowControl w:val="0"/>
        <w:numPr>
          <w:ilvl w:val="1"/>
          <w:numId w:val="5"/>
        </w:numPr>
        <w:tabs>
          <w:tab w:val="left" w:pos="320"/>
          <w:tab w:val="left" w:pos="709"/>
        </w:tabs>
        <w:ind w:right="82" w:hanging="574"/>
        <w:rPr>
          <w:rFonts w:ascii="Times New Roman" w:hAnsi="Times New Roman" w:cs="Times New Roman"/>
          <w:bCs/>
          <w:sz w:val="24"/>
          <w:szCs w:val="24"/>
        </w:rPr>
      </w:pPr>
      <w:r w:rsidRPr="00E255FD">
        <w:rPr>
          <w:rFonts w:ascii="Times New Roman" w:hAnsi="Times New Roman" w:cs="Times New Roman"/>
          <w:sz w:val="24"/>
          <w:szCs w:val="24"/>
        </w:rPr>
        <w:t>Ekspertkomisjon võtab otsused vastu konsensuslikult. Kui konsensust ei saavutata, võetakse otsus vastu hääletamisel osalenute lihthäälteenamusega. Ekspertkomisjoni koosolekul vastu võetud otsused protokollitakse.</w:t>
      </w:r>
    </w:p>
    <w:p w14:paraId="43B649F3" w14:textId="77777777" w:rsidR="0043412F" w:rsidRDefault="0043412F" w:rsidP="008B2547">
      <w:pPr>
        <w:pStyle w:val="Loendilik"/>
        <w:ind w:left="574"/>
        <w:rPr>
          <w:rFonts w:ascii="Times New Roman" w:hAnsi="Times New Roman" w:cs="Times New Roman"/>
          <w:sz w:val="24"/>
          <w:szCs w:val="24"/>
        </w:rPr>
      </w:pPr>
    </w:p>
    <w:bookmarkEnd w:id="2"/>
    <w:p w14:paraId="1E3FEB62" w14:textId="77777777" w:rsidR="007A2565" w:rsidRDefault="007A2565" w:rsidP="007A2565">
      <w:pPr>
        <w:rPr>
          <w:rFonts w:ascii="Times New Roman" w:hAnsi="Times New Roman" w:cs="Times New Roman"/>
          <w:sz w:val="24"/>
          <w:szCs w:val="24"/>
        </w:rPr>
      </w:pPr>
    </w:p>
    <w:sectPr w:rsidR="007A256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66F7" w14:textId="77777777" w:rsidR="00D94BAC" w:rsidRDefault="00D94BAC" w:rsidP="00BD6484">
      <w:pPr>
        <w:spacing w:line="240" w:lineRule="auto"/>
      </w:pPr>
      <w:r>
        <w:separator/>
      </w:r>
    </w:p>
  </w:endnote>
  <w:endnote w:type="continuationSeparator" w:id="0">
    <w:p w14:paraId="0A270CBB" w14:textId="77777777" w:rsidR="00D94BAC" w:rsidRDefault="00D94BAC" w:rsidP="00BD6484">
      <w:pPr>
        <w:spacing w:line="240" w:lineRule="auto"/>
      </w:pPr>
      <w:r>
        <w:continuationSeparator/>
      </w:r>
    </w:p>
  </w:endnote>
  <w:endnote w:type="continuationNotice" w:id="1">
    <w:p w14:paraId="43C59B9F" w14:textId="77777777" w:rsidR="00D94BAC" w:rsidRDefault="00D94B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995102"/>
      <w:docPartObj>
        <w:docPartGallery w:val="Page Numbers (Bottom of Page)"/>
        <w:docPartUnique/>
      </w:docPartObj>
    </w:sdtPr>
    <w:sdtContent>
      <w:p w14:paraId="420299E9" w14:textId="439061C1" w:rsidR="00BD6484" w:rsidRDefault="00BD6484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3CA42F" w14:textId="77777777" w:rsidR="00BD6484" w:rsidRDefault="00BD648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51B16" w14:textId="77777777" w:rsidR="00D94BAC" w:rsidRDefault="00D94BAC" w:rsidP="00BD6484">
      <w:pPr>
        <w:spacing w:line="240" w:lineRule="auto"/>
      </w:pPr>
      <w:r>
        <w:separator/>
      </w:r>
    </w:p>
  </w:footnote>
  <w:footnote w:type="continuationSeparator" w:id="0">
    <w:p w14:paraId="64325188" w14:textId="77777777" w:rsidR="00D94BAC" w:rsidRDefault="00D94BAC" w:rsidP="00BD6484">
      <w:pPr>
        <w:spacing w:line="240" w:lineRule="auto"/>
      </w:pPr>
      <w:r>
        <w:continuationSeparator/>
      </w:r>
    </w:p>
  </w:footnote>
  <w:footnote w:type="continuationNotice" w:id="1">
    <w:p w14:paraId="25C90418" w14:textId="77777777" w:rsidR="00D94BAC" w:rsidRDefault="00D94BA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8FF"/>
    <w:multiLevelType w:val="multilevel"/>
    <w:tmpl w:val="139E02FC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theme="majorHAns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7C6552B"/>
    <w:multiLevelType w:val="hybridMultilevel"/>
    <w:tmpl w:val="0F36E0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66FD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676227"/>
    <w:multiLevelType w:val="multilevel"/>
    <w:tmpl w:val="601099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0D39AF"/>
    <w:multiLevelType w:val="hybridMultilevel"/>
    <w:tmpl w:val="61F6A68A"/>
    <w:lvl w:ilvl="0" w:tplc="042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EEB549C"/>
    <w:multiLevelType w:val="hybridMultilevel"/>
    <w:tmpl w:val="88469068"/>
    <w:lvl w:ilvl="0" w:tplc="84EE1C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D7253"/>
    <w:multiLevelType w:val="multilevel"/>
    <w:tmpl w:val="56124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C46347"/>
    <w:multiLevelType w:val="multilevel"/>
    <w:tmpl w:val="B97A2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7BB6ECF"/>
    <w:multiLevelType w:val="multilevel"/>
    <w:tmpl w:val="5DD09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931714F"/>
    <w:multiLevelType w:val="multilevel"/>
    <w:tmpl w:val="171A8E24"/>
    <w:lvl w:ilvl="0">
      <w:start w:val="1"/>
      <w:numFmt w:val="decimal"/>
      <w:suff w:val="space"/>
      <w:lvlText w:val="%1."/>
      <w:lvlJc w:val="left"/>
      <w:pPr>
        <w:ind w:left="57" w:hanging="57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3383985"/>
    <w:multiLevelType w:val="multilevel"/>
    <w:tmpl w:val="49C8CC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33921DDC"/>
    <w:multiLevelType w:val="multilevel"/>
    <w:tmpl w:val="171A8E24"/>
    <w:lvl w:ilvl="0">
      <w:start w:val="1"/>
      <w:numFmt w:val="decimal"/>
      <w:suff w:val="space"/>
      <w:lvlText w:val="%1."/>
      <w:lvlJc w:val="left"/>
      <w:pPr>
        <w:ind w:left="57" w:hanging="57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610481"/>
    <w:multiLevelType w:val="multilevel"/>
    <w:tmpl w:val="5DD092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6B27C84"/>
    <w:multiLevelType w:val="multilevel"/>
    <w:tmpl w:val="5096EC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246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8328" w:hanging="1440"/>
      </w:pPr>
      <w:rPr>
        <w:rFonts w:hint="default"/>
        <w:color w:val="000000" w:themeColor="text1"/>
      </w:rPr>
    </w:lvl>
  </w:abstractNum>
  <w:abstractNum w:abstractNumId="14" w15:restartNumberingAfterBreak="0">
    <w:nsid w:val="41F87A93"/>
    <w:multiLevelType w:val="multilevel"/>
    <w:tmpl w:val="404E61A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AA1F07"/>
    <w:multiLevelType w:val="multilevel"/>
    <w:tmpl w:val="F6F4A4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151C4D"/>
    <w:multiLevelType w:val="hybridMultilevel"/>
    <w:tmpl w:val="C122C2A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87E21"/>
    <w:multiLevelType w:val="multilevel"/>
    <w:tmpl w:val="6D36183C"/>
    <w:lvl w:ilvl="0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8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0" w:hanging="1440"/>
      </w:pPr>
      <w:rPr>
        <w:rFonts w:hint="default"/>
      </w:rPr>
    </w:lvl>
  </w:abstractNum>
  <w:abstractNum w:abstractNumId="18" w15:restartNumberingAfterBreak="0">
    <w:nsid w:val="4ED45EBE"/>
    <w:multiLevelType w:val="hybridMultilevel"/>
    <w:tmpl w:val="44E457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46B22"/>
    <w:multiLevelType w:val="hybridMultilevel"/>
    <w:tmpl w:val="13AAE0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37308"/>
    <w:multiLevelType w:val="hybridMultilevel"/>
    <w:tmpl w:val="9DA07756"/>
    <w:lvl w:ilvl="0" w:tplc="D0109C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6304B"/>
    <w:multiLevelType w:val="multilevel"/>
    <w:tmpl w:val="C6B215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305752"/>
    <w:multiLevelType w:val="multilevel"/>
    <w:tmpl w:val="6D3294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D7F28C6"/>
    <w:multiLevelType w:val="hybridMultilevel"/>
    <w:tmpl w:val="24BEF618"/>
    <w:lvl w:ilvl="0" w:tplc="26D2C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82E89"/>
    <w:multiLevelType w:val="hybridMultilevel"/>
    <w:tmpl w:val="D2E89232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2A6366"/>
    <w:multiLevelType w:val="multilevel"/>
    <w:tmpl w:val="BE80EC2A"/>
    <w:lvl w:ilvl="0">
      <w:start w:val="1"/>
      <w:numFmt w:val="decimal"/>
      <w:suff w:val="space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9E48AB"/>
    <w:multiLevelType w:val="hybridMultilevel"/>
    <w:tmpl w:val="82904480"/>
    <w:lvl w:ilvl="0" w:tplc="FC06F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32AFC"/>
    <w:multiLevelType w:val="hybridMultilevel"/>
    <w:tmpl w:val="D304D4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2724B"/>
    <w:multiLevelType w:val="hybridMultilevel"/>
    <w:tmpl w:val="FF0AA6BA"/>
    <w:lvl w:ilvl="0" w:tplc="CA0240DE">
      <w:start w:val="1"/>
      <w:numFmt w:val="decimal"/>
      <w:lvlText w:val="%1."/>
      <w:lvlJc w:val="left"/>
      <w:pPr>
        <w:ind w:left="1020" w:hanging="360"/>
      </w:pPr>
    </w:lvl>
    <w:lvl w:ilvl="1" w:tplc="F2BA4E84">
      <w:start w:val="1"/>
      <w:numFmt w:val="decimal"/>
      <w:lvlText w:val="%2."/>
      <w:lvlJc w:val="left"/>
      <w:pPr>
        <w:ind w:left="1020" w:hanging="360"/>
      </w:pPr>
    </w:lvl>
    <w:lvl w:ilvl="2" w:tplc="93F0D21E">
      <w:start w:val="1"/>
      <w:numFmt w:val="decimal"/>
      <w:lvlText w:val="%3."/>
      <w:lvlJc w:val="left"/>
      <w:pPr>
        <w:ind w:left="1020" w:hanging="360"/>
      </w:pPr>
    </w:lvl>
    <w:lvl w:ilvl="3" w:tplc="5F861D88">
      <w:start w:val="1"/>
      <w:numFmt w:val="decimal"/>
      <w:lvlText w:val="%4."/>
      <w:lvlJc w:val="left"/>
      <w:pPr>
        <w:ind w:left="1020" w:hanging="360"/>
      </w:pPr>
    </w:lvl>
    <w:lvl w:ilvl="4" w:tplc="3EF0F3F6">
      <w:start w:val="1"/>
      <w:numFmt w:val="decimal"/>
      <w:lvlText w:val="%5."/>
      <w:lvlJc w:val="left"/>
      <w:pPr>
        <w:ind w:left="1020" w:hanging="360"/>
      </w:pPr>
    </w:lvl>
    <w:lvl w:ilvl="5" w:tplc="C658A276">
      <w:start w:val="1"/>
      <w:numFmt w:val="decimal"/>
      <w:lvlText w:val="%6."/>
      <w:lvlJc w:val="left"/>
      <w:pPr>
        <w:ind w:left="1020" w:hanging="360"/>
      </w:pPr>
    </w:lvl>
    <w:lvl w:ilvl="6" w:tplc="100271BA">
      <w:start w:val="1"/>
      <w:numFmt w:val="decimal"/>
      <w:lvlText w:val="%7."/>
      <w:lvlJc w:val="left"/>
      <w:pPr>
        <w:ind w:left="1020" w:hanging="360"/>
      </w:pPr>
    </w:lvl>
    <w:lvl w:ilvl="7" w:tplc="72B60CA4">
      <w:start w:val="1"/>
      <w:numFmt w:val="decimal"/>
      <w:lvlText w:val="%8."/>
      <w:lvlJc w:val="left"/>
      <w:pPr>
        <w:ind w:left="1020" w:hanging="360"/>
      </w:pPr>
    </w:lvl>
    <w:lvl w:ilvl="8" w:tplc="4FFCF6C4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71F754EE"/>
    <w:multiLevelType w:val="multilevel"/>
    <w:tmpl w:val="D6C24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Theme="minorHAnsi" w:hAnsiTheme="minorHAnsi" w:cstheme="minorHAns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4D975FC"/>
    <w:multiLevelType w:val="multilevel"/>
    <w:tmpl w:val="131805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246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8328" w:hanging="1440"/>
      </w:pPr>
      <w:rPr>
        <w:rFonts w:hint="default"/>
        <w:color w:val="000000" w:themeColor="text1"/>
      </w:rPr>
    </w:lvl>
  </w:abstractNum>
  <w:abstractNum w:abstractNumId="31" w15:restartNumberingAfterBreak="0">
    <w:nsid w:val="7570202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677A45"/>
    <w:multiLevelType w:val="hybridMultilevel"/>
    <w:tmpl w:val="D418458E"/>
    <w:lvl w:ilvl="0" w:tplc="BE10F4C0">
      <w:start w:val="1"/>
      <w:numFmt w:val="decimal"/>
      <w:lvlText w:val="%1."/>
      <w:lvlJc w:val="left"/>
      <w:pPr>
        <w:ind w:left="1020" w:hanging="360"/>
      </w:pPr>
    </w:lvl>
    <w:lvl w:ilvl="1" w:tplc="0E3A2F28">
      <w:start w:val="1"/>
      <w:numFmt w:val="decimal"/>
      <w:lvlText w:val="%2."/>
      <w:lvlJc w:val="left"/>
      <w:pPr>
        <w:ind w:left="1020" w:hanging="360"/>
      </w:pPr>
    </w:lvl>
    <w:lvl w:ilvl="2" w:tplc="6E1C9DE2">
      <w:start w:val="1"/>
      <w:numFmt w:val="decimal"/>
      <w:lvlText w:val="%3."/>
      <w:lvlJc w:val="left"/>
      <w:pPr>
        <w:ind w:left="1020" w:hanging="360"/>
      </w:pPr>
    </w:lvl>
    <w:lvl w:ilvl="3" w:tplc="7F64A9D4">
      <w:start w:val="1"/>
      <w:numFmt w:val="decimal"/>
      <w:lvlText w:val="%4."/>
      <w:lvlJc w:val="left"/>
      <w:pPr>
        <w:ind w:left="1020" w:hanging="360"/>
      </w:pPr>
    </w:lvl>
    <w:lvl w:ilvl="4" w:tplc="9BF6A2D8">
      <w:start w:val="1"/>
      <w:numFmt w:val="decimal"/>
      <w:lvlText w:val="%5."/>
      <w:lvlJc w:val="left"/>
      <w:pPr>
        <w:ind w:left="1020" w:hanging="360"/>
      </w:pPr>
    </w:lvl>
    <w:lvl w:ilvl="5" w:tplc="C7FA7682">
      <w:start w:val="1"/>
      <w:numFmt w:val="decimal"/>
      <w:lvlText w:val="%6."/>
      <w:lvlJc w:val="left"/>
      <w:pPr>
        <w:ind w:left="1020" w:hanging="360"/>
      </w:pPr>
    </w:lvl>
    <w:lvl w:ilvl="6" w:tplc="F6E070C2">
      <w:start w:val="1"/>
      <w:numFmt w:val="decimal"/>
      <w:lvlText w:val="%7."/>
      <w:lvlJc w:val="left"/>
      <w:pPr>
        <w:ind w:left="1020" w:hanging="360"/>
      </w:pPr>
    </w:lvl>
    <w:lvl w:ilvl="7" w:tplc="54D26034">
      <w:start w:val="1"/>
      <w:numFmt w:val="decimal"/>
      <w:lvlText w:val="%8."/>
      <w:lvlJc w:val="left"/>
      <w:pPr>
        <w:ind w:left="1020" w:hanging="360"/>
      </w:pPr>
    </w:lvl>
    <w:lvl w:ilvl="8" w:tplc="2E222C0A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7C285462"/>
    <w:multiLevelType w:val="hybridMultilevel"/>
    <w:tmpl w:val="466E60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64E08"/>
    <w:multiLevelType w:val="hybridMultilevel"/>
    <w:tmpl w:val="1CDCA832"/>
    <w:lvl w:ilvl="0" w:tplc="1520E6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539699">
    <w:abstractNumId w:val="7"/>
  </w:num>
  <w:num w:numId="2" w16cid:durableId="162478763">
    <w:abstractNumId w:val="31"/>
  </w:num>
  <w:num w:numId="3" w16cid:durableId="1718969006">
    <w:abstractNumId w:val="4"/>
  </w:num>
  <w:num w:numId="4" w16cid:durableId="133105022">
    <w:abstractNumId w:val="1"/>
  </w:num>
  <w:num w:numId="5" w16cid:durableId="1695960429">
    <w:abstractNumId w:val="29"/>
  </w:num>
  <w:num w:numId="6" w16cid:durableId="290404039">
    <w:abstractNumId w:val="13"/>
  </w:num>
  <w:num w:numId="7" w16cid:durableId="1076048468">
    <w:abstractNumId w:val="22"/>
  </w:num>
  <w:num w:numId="8" w16cid:durableId="229199805">
    <w:abstractNumId w:val="15"/>
  </w:num>
  <w:num w:numId="9" w16cid:durableId="1199465391">
    <w:abstractNumId w:val="0"/>
  </w:num>
  <w:num w:numId="10" w16cid:durableId="1785423440">
    <w:abstractNumId w:val="26"/>
  </w:num>
  <w:num w:numId="11" w16cid:durableId="1780951607">
    <w:abstractNumId w:val="12"/>
  </w:num>
  <w:num w:numId="12" w16cid:durableId="1587349861">
    <w:abstractNumId w:val="8"/>
  </w:num>
  <w:num w:numId="13" w16cid:durableId="801728814">
    <w:abstractNumId w:val="25"/>
  </w:num>
  <w:num w:numId="14" w16cid:durableId="1909924249">
    <w:abstractNumId w:val="9"/>
  </w:num>
  <w:num w:numId="15" w16cid:durableId="266156640">
    <w:abstractNumId w:val="17"/>
  </w:num>
  <w:num w:numId="16" w16cid:durableId="680475345">
    <w:abstractNumId w:val="2"/>
  </w:num>
  <w:num w:numId="17" w16cid:durableId="601031112">
    <w:abstractNumId w:val="19"/>
  </w:num>
  <w:num w:numId="18" w16cid:durableId="1268152097">
    <w:abstractNumId w:val="14"/>
  </w:num>
  <w:num w:numId="19" w16cid:durableId="121653089">
    <w:abstractNumId w:val="33"/>
  </w:num>
  <w:num w:numId="20" w16cid:durableId="78062438">
    <w:abstractNumId w:val="27"/>
  </w:num>
  <w:num w:numId="21" w16cid:durableId="474303132">
    <w:abstractNumId w:val="34"/>
  </w:num>
  <w:num w:numId="22" w16cid:durableId="86343004">
    <w:abstractNumId w:val="23"/>
  </w:num>
  <w:num w:numId="23" w16cid:durableId="931820593">
    <w:abstractNumId w:val="11"/>
  </w:num>
  <w:num w:numId="24" w16cid:durableId="846285317">
    <w:abstractNumId w:val="21"/>
  </w:num>
  <w:num w:numId="25" w16cid:durableId="753430554">
    <w:abstractNumId w:val="20"/>
  </w:num>
  <w:num w:numId="26" w16cid:durableId="1204292810">
    <w:abstractNumId w:val="18"/>
  </w:num>
  <w:num w:numId="27" w16cid:durableId="2005666241">
    <w:abstractNumId w:val="16"/>
  </w:num>
  <w:num w:numId="28" w16cid:durableId="797142115">
    <w:abstractNumId w:val="24"/>
  </w:num>
  <w:num w:numId="29" w16cid:durableId="76828265">
    <w:abstractNumId w:val="30"/>
  </w:num>
  <w:num w:numId="30" w16cid:durableId="1253201552">
    <w:abstractNumId w:val="6"/>
  </w:num>
  <w:num w:numId="31" w16cid:durableId="2099864109">
    <w:abstractNumId w:val="3"/>
  </w:num>
  <w:num w:numId="32" w16cid:durableId="317923438">
    <w:abstractNumId w:val="5"/>
  </w:num>
  <w:num w:numId="33" w16cid:durableId="1648317407">
    <w:abstractNumId w:val="32"/>
  </w:num>
  <w:num w:numId="34" w16cid:durableId="573008607">
    <w:abstractNumId w:val="28"/>
  </w:num>
  <w:num w:numId="35" w16cid:durableId="763379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8"/>
    <w:rsid w:val="00001081"/>
    <w:rsid w:val="000025E8"/>
    <w:rsid w:val="000031AB"/>
    <w:rsid w:val="00003594"/>
    <w:rsid w:val="00003BE8"/>
    <w:rsid w:val="00003CF2"/>
    <w:rsid w:val="00005F3F"/>
    <w:rsid w:val="00007590"/>
    <w:rsid w:val="0001052F"/>
    <w:rsid w:val="000107A2"/>
    <w:rsid w:val="0001285E"/>
    <w:rsid w:val="000133E4"/>
    <w:rsid w:val="00014B67"/>
    <w:rsid w:val="00015A26"/>
    <w:rsid w:val="00015B78"/>
    <w:rsid w:val="00016A7B"/>
    <w:rsid w:val="000173DE"/>
    <w:rsid w:val="0002008C"/>
    <w:rsid w:val="000207D9"/>
    <w:rsid w:val="000209A1"/>
    <w:rsid w:val="00020B6C"/>
    <w:rsid w:val="000301D8"/>
    <w:rsid w:val="000311DE"/>
    <w:rsid w:val="000343F1"/>
    <w:rsid w:val="000425FC"/>
    <w:rsid w:val="000432B0"/>
    <w:rsid w:val="000434AD"/>
    <w:rsid w:val="00043A58"/>
    <w:rsid w:val="0004457B"/>
    <w:rsid w:val="0004489B"/>
    <w:rsid w:val="000448F0"/>
    <w:rsid w:val="000465DE"/>
    <w:rsid w:val="00047E84"/>
    <w:rsid w:val="00050131"/>
    <w:rsid w:val="00050BE6"/>
    <w:rsid w:val="00054612"/>
    <w:rsid w:val="00055DE0"/>
    <w:rsid w:val="000577E1"/>
    <w:rsid w:val="00060A29"/>
    <w:rsid w:val="000616E4"/>
    <w:rsid w:val="00062D05"/>
    <w:rsid w:val="00062ED2"/>
    <w:rsid w:val="00063691"/>
    <w:rsid w:val="00063F1A"/>
    <w:rsid w:val="000643B9"/>
    <w:rsid w:val="00064410"/>
    <w:rsid w:val="0006483C"/>
    <w:rsid w:val="00067C7B"/>
    <w:rsid w:val="0007193E"/>
    <w:rsid w:val="00072F9A"/>
    <w:rsid w:val="0007493C"/>
    <w:rsid w:val="00074A8E"/>
    <w:rsid w:val="00075FB2"/>
    <w:rsid w:val="00076DC4"/>
    <w:rsid w:val="00077B1B"/>
    <w:rsid w:val="00077E83"/>
    <w:rsid w:val="00083F4F"/>
    <w:rsid w:val="000866B6"/>
    <w:rsid w:val="00086ABB"/>
    <w:rsid w:val="000878F5"/>
    <w:rsid w:val="00090C15"/>
    <w:rsid w:val="00092608"/>
    <w:rsid w:val="00092847"/>
    <w:rsid w:val="00093D9E"/>
    <w:rsid w:val="00093F1B"/>
    <w:rsid w:val="00093FEB"/>
    <w:rsid w:val="000A0025"/>
    <w:rsid w:val="000A05C0"/>
    <w:rsid w:val="000B0A1D"/>
    <w:rsid w:val="000B0FCF"/>
    <w:rsid w:val="000B1589"/>
    <w:rsid w:val="000B19F7"/>
    <w:rsid w:val="000B1F54"/>
    <w:rsid w:val="000B2791"/>
    <w:rsid w:val="000B2FCD"/>
    <w:rsid w:val="000B3D22"/>
    <w:rsid w:val="000B551B"/>
    <w:rsid w:val="000B5B0E"/>
    <w:rsid w:val="000B5DB8"/>
    <w:rsid w:val="000C004E"/>
    <w:rsid w:val="000C32F6"/>
    <w:rsid w:val="000C4CAF"/>
    <w:rsid w:val="000C5A0E"/>
    <w:rsid w:val="000C704B"/>
    <w:rsid w:val="000D06AC"/>
    <w:rsid w:val="000D0913"/>
    <w:rsid w:val="000D0FEE"/>
    <w:rsid w:val="000D19A3"/>
    <w:rsid w:val="000D2E36"/>
    <w:rsid w:val="000D3B55"/>
    <w:rsid w:val="000D5956"/>
    <w:rsid w:val="000D73C5"/>
    <w:rsid w:val="000E0E76"/>
    <w:rsid w:val="000E1E9A"/>
    <w:rsid w:val="000E288D"/>
    <w:rsid w:val="000E5545"/>
    <w:rsid w:val="000E5945"/>
    <w:rsid w:val="000E72C8"/>
    <w:rsid w:val="000E7682"/>
    <w:rsid w:val="000F11FF"/>
    <w:rsid w:val="000F1FD8"/>
    <w:rsid w:val="000F22BD"/>
    <w:rsid w:val="000F2934"/>
    <w:rsid w:val="000F37F3"/>
    <w:rsid w:val="000F7DFA"/>
    <w:rsid w:val="00100DFA"/>
    <w:rsid w:val="00103670"/>
    <w:rsid w:val="00103A80"/>
    <w:rsid w:val="00104B50"/>
    <w:rsid w:val="00105CC6"/>
    <w:rsid w:val="0010740D"/>
    <w:rsid w:val="00110582"/>
    <w:rsid w:val="00110952"/>
    <w:rsid w:val="00111312"/>
    <w:rsid w:val="00111EAD"/>
    <w:rsid w:val="001124FB"/>
    <w:rsid w:val="00113934"/>
    <w:rsid w:val="00114F67"/>
    <w:rsid w:val="00116578"/>
    <w:rsid w:val="00122A98"/>
    <w:rsid w:val="00123D43"/>
    <w:rsid w:val="001248AC"/>
    <w:rsid w:val="0012614A"/>
    <w:rsid w:val="0012706E"/>
    <w:rsid w:val="0012741E"/>
    <w:rsid w:val="00127B40"/>
    <w:rsid w:val="00130F74"/>
    <w:rsid w:val="001422D2"/>
    <w:rsid w:val="00142461"/>
    <w:rsid w:val="00143CE9"/>
    <w:rsid w:val="00144C50"/>
    <w:rsid w:val="0014584F"/>
    <w:rsid w:val="00146274"/>
    <w:rsid w:val="00146924"/>
    <w:rsid w:val="00147215"/>
    <w:rsid w:val="00150B1A"/>
    <w:rsid w:val="0015380F"/>
    <w:rsid w:val="001540A7"/>
    <w:rsid w:val="00154799"/>
    <w:rsid w:val="00155622"/>
    <w:rsid w:val="00156A2D"/>
    <w:rsid w:val="00161950"/>
    <w:rsid w:val="001645BD"/>
    <w:rsid w:val="001647D8"/>
    <w:rsid w:val="00166351"/>
    <w:rsid w:val="001702FB"/>
    <w:rsid w:val="00170311"/>
    <w:rsid w:val="001704B5"/>
    <w:rsid w:val="001712BC"/>
    <w:rsid w:val="00171A9E"/>
    <w:rsid w:val="00174880"/>
    <w:rsid w:val="00176D0F"/>
    <w:rsid w:val="00180058"/>
    <w:rsid w:val="00180527"/>
    <w:rsid w:val="00180B31"/>
    <w:rsid w:val="0018107D"/>
    <w:rsid w:val="00181226"/>
    <w:rsid w:val="00181F6E"/>
    <w:rsid w:val="00182086"/>
    <w:rsid w:val="0018264A"/>
    <w:rsid w:val="00182835"/>
    <w:rsid w:val="00187724"/>
    <w:rsid w:val="001933C8"/>
    <w:rsid w:val="00194E01"/>
    <w:rsid w:val="001962AC"/>
    <w:rsid w:val="001A0A28"/>
    <w:rsid w:val="001A17E3"/>
    <w:rsid w:val="001A47D9"/>
    <w:rsid w:val="001A4D8E"/>
    <w:rsid w:val="001A7690"/>
    <w:rsid w:val="001B2366"/>
    <w:rsid w:val="001B2B2E"/>
    <w:rsid w:val="001B434B"/>
    <w:rsid w:val="001B4EFB"/>
    <w:rsid w:val="001B545E"/>
    <w:rsid w:val="001C169C"/>
    <w:rsid w:val="001C2602"/>
    <w:rsid w:val="001C3320"/>
    <w:rsid w:val="001C36B9"/>
    <w:rsid w:val="001C6DDF"/>
    <w:rsid w:val="001C74D5"/>
    <w:rsid w:val="001D1DB6"/>
    <w:rsid w:val="001D1ED0"/>
    <w:rsid w:val="001D33D9"/>
    <w:rsid w:val="001D3A17"/>
    <w:rsid w:val="001E06E5"/>
    <w:rsid w:val="001E11BF"/>
    <w:rsid w:val="001E1205"/>
    <w:rsid w:val="001E2D36"/>
    <w:rsid w:val="001E4464"/>
    <w:rsid w:val="001E4AF9"/>
    <w:rsid w:val="001F1638"/>
    <w:rsid w:val="001F30A9"/>
    <w:rsid w:val="001F50A1"/>
    <w:rsid w:val="001F59D9"/>
    <w:rsid w:val="001F697E"/>
    <w:rsid w:val="002003E4"/>
    <w:rsid w:val="00202608"/>
    <w:rsid w:val="00202A38"/>
    <w:rsid w:val="00203BD9"/>
    <w:rsid w:val="00203D9D"/>
    <w:rsid w:val="0020539C"/>
    <w:rsid w:val="00210D48"/>
    <w:rsid w:val="00211D32"/>
    <w:rsid w:val="00211E5B"/>
    <w:rsid w:val="0021442D"/>
    <w:rsid w:val="00214523"/>
    <w:rsid w:val="0021551A"/>
    <w:rsid w:val="00217366"/>
    <w:rsid w:val="0022165B"/>
    <w:rsid w:val="00222A18"/>
    <w:rsid w:val="00227BB6"/>
    <w:rsid w:val="00232016"/>
    <w:rsid w:val="00236071"/>
    <w:rsid w:val="00236942"/>
    <w:rsid w:val="00237E8A"/>
    <w:rsid w:val="00240633"/>
    <w:rsid w:val="002422A8"/>
    <w:rsid w:val="00242B0A"/>
    <w:rsid w:val="00244A6E"/>
    <w:rsid w:val="00244C64"/>
    <w:rsid w:val="002451B6"/>
    <w:rsid w:val="0024566E"/>
    <w:rsid w:val="0024580E"/>
    <w:rsid w:val="00247AA1"/>
    <w:rsid w:val="00250753"/>
    <w:rsid w:val="002518F0"/>
    <w:rsid w:val="00254D85"/>
    <w:rsid w:val="002566E5"/>
    <w:rsid w:val="002572FF"/>
    <w:rsid w:val="00261331"/>
    <w:rsid w:val="00262451"/>
    <w:rsid w:val="00267DDE"/>
    <w:rsid w:val="002710B2"/>
    <w:rsid w:val="00272CB0"/>
    <w:rsid w:val="0027430F"/>
    <w:rsid w:val="00275356"/>
    <w:rsid w:val="00284921"/>
    <w:rsid w:val="00284FE8"/>
    <w:rsid w:val="002938CB"/>
    <w:rsid w:val="00294619"/>
    <w:rsid w:val="00295FFB"/>
    <w:rsid w:val="002968B8"/>
    <w:rsid w:val="002A3483"/>
    <w:rsid w:val="002A3975"/>
    <w:rsid w:val="002A482C"/>
    <w:rsid w:val="002A5864"/>
    <w:rsid w:val="002A5C73"/>
    <w:rsid w:val="002A7E6A"/>
    <w:rsid w:val="002B266D"/>
    <w:rsid w:val="002B4216"/>
    <w:rsid w:val="002B5D74"/>
    <w:rsid w:val="002C0642"/>
    <w:rsid w:val="002C0E2B"/>
    <w:rsid w:val="002C3297"/>
    <w:rsid w:val="002C4835"/>
    <w:rsid w:val="002C4AFA"/>
    <w:rsid w:val="002C4C1C"/>
    <w:rsid w:val="002C4CFD"/>
    <w:rsid w:val="002C4E0C"/>
    <w:rsid w:val="002C62DF"/>
    <w:rsid w:val="002C6CF2"/>
    <w:rsid w:val="002D3397"/>
    <w:rsid w:val="002D7241"/>
    <w:rsid w:val="002D794D"/>
    <w:rsid w:val="002E09EF"/>
    <w:rsid w:val="002E1113"/>
    <w:rsid w:val="002E351F"/>
    <w:rsid w:val="002E6315"/>
    <w:rsid w:val="002F362F"/>
    <w:rsid w:val="002F431A"/>
    <w:rsid w:val="003009F3"/>
    <w:rsid w:val="00301553"/>
    <w:rsid w:val="00303D77"/>
    <w:rsid w:val="00304623"/>
    <w:rsid w:val="00304DC8"/>
    <w:rsid w:val="003149CE"/>
    <w:rsid w:val="003151A8"/>
    <w:rsid w:val="00317D3B"/>
    <w:rsid w:val="00320C37"/>
    <w:rsid w:val="0032503D"/>
    <w:rsid w:val="003304FE"/>
    <w:rsid w:val="00330A76"/>
    <w:rsid w:val="003327EF"/>
    <w:rsid w:val="00332AB2"/>
    <w:rsid w:val="0033379E"/>
    <w:rsid w:val="003355B3"/>
    <w:rsid w:val="00335A02"/>
    <w:rsid w:val="0033626D"/>
    <w:rsid w:val="00337717"/>
    <w:rsid w:val="00337776"/>
    <w:rsid w:val="00341740"/>
    <w:rsid w:val="00341DAB"/>
    <w:rsid w:val="00345539"/>
    <w:rsid w:val="00345867"/>
    <w:rsid w:val="00345B70"/>
    <w:rsid w:val="00346889"/>
    <w:rsid w:val="00350441"/>
    <w:rsid w:val="00354876"/>
    <w:rsid w:val="003559D8"/>
    <w:rsid w:val="003565E9"/>
    <w:rsid w:val="00356B09"/>
    <w:rsid w:val="00361F16"/>
    <w:rsid w:val="00362AC2"/>
    <w:rsid w:val="00362B0A"/>
    <w:rsid w:val="0036456F"/>
    <w:rsid w:val="0036696D"/>
    <w:rsid w:val="00367AE8"/>
    <w:rsid w:val="0037388D"/>
    <w:rsid w:val="003739C6"/>
    <w:rsid w:val="00373D0F"/>
    <w:rsid w:val="00374250"/>
    <w:rsid w:val="00374561"/>
    <w:rsid w:val="003745FA"/>
    <w:rsid w:val="00375976"/>
    <w:rsid w:val="00375A3C"/>
    <w:rsid w:val="00375E93"/>
    <w:rsid w:val="0038025E"/>
    <w:rsid w:val="003804C2"/>
    <w:rsid w:val="0038142B"/>
    <w:rsid w:val="00381C3E"/>
    <w:rsid w:val="0038233F"/>
    <w:rsid w:val="00382B35"/>
    <w:rsid w:val="0038465E"/>
    <w:rsid w:val="0038489B"/>
    <w:rsid w:val="0038494A"/>
    <w:rsid w:val="00386836"/>
    <w:rsid w:val="003878BF"/>
    <w:rsid w:val="003900EC"/>
    <w:rsid w:val="00391237"/>
    <w:rsid w:val="0039143D"/>
    <w:rsid w:val="00394ECA"/>
    <w:rsid w:val="00395D0F"/>
    <w:rsid w:val="00395DAF"/>
    <w:rsid w:val="003A139F"/>
    <w:rsid w:val="003A1436"/>
    <w:rsid w:val="003A305C"/>
    <w:rsid w:val="003A36C4"/>
    <w:rsid w:val="003A481D"/>
    <w:rsid w:val="003A619C"/>
    <w:rsid w:val="003A79C5"/>
    <w:rsid w:val="003A7AE2"/>
    <w:rsid w:val="003B0AB0"/>
    <w:rsid w:val="003B1C04"/>
    <w:rsid w:val="003B2706"/>
    <w:rsid w:val="003B3663"/>
    <w:rsid w:val="003B4310"/>
    <w:rsid w:val="003B4EC8"/>
    <w:rsid w:val="003B6C5D"/>
    <w:rsid w:val="003C0BC3"/>
    <w:rsid w:val="003C29E6"/>
    <w:rsid w:val="003C2A58"/>
    <w:rsid w:val="003C2D58"/>
    <w:rsid w:val="003C4088"/>
    <w:rsid w:val="003C5D2A"/>
    <w:rsid w:val="003D1B3E"/>
    <w:rsid w:val="003D226B"/>
    <w:rsid w:val="003D377F"/>
    <w:rsid w:val="003D6ABE"/>
    <w:rsid w:val="003D7563"/>
    <w:rsid w:val="003E1BB5"/>
    <w:rsid w:val="003E1C3F"/>
    <w:rsid w:val="003E1D5B"/>
    <w:rsid w:val="003E4037"/>
    <w:rsid w:val="003E6397"/>
    <w:rsid w:val="003E64D5"/>
    <w:rsid w:val="003F04F0"/>
    <w:rsid w:val="003F0AFD"/>
    <w:rsid w:val="003F2814"/>
    <w:rsid w:val="003F43E6"/>
    <w:rsid w:val="003F6271"/>
    <w:rsid w:val="003F6FD0"/>
    <w:rsid w:val="0040015D"/>
    <w:rsid w:val="0040087C"/>
    <w:rsid w:val="00400F44"/>
    <w:rsid w:val="004019F4"/>
    <w:rsid w:val="00404085"/>
    <w:rsid w:val="004042C6"/>
    <w:rsid w:val="00404B1C"/>
    <w:rsid w:val="00404CA2"/>
    <w:rsid w:val="00406F0E"/>
    <w:rsid w:val="00407AA6"/>
    <w:rsid w:val="00407C5B"/>
    <w:rsid w:val="004105AD"/>
    <w:rsid w:val="004128C7"/>
    <w:rsid w:val="00412A7F"/>
    <w:rsid w:val="00413025"/>
    <w:rsid w:val="00414E89"/>
    <w:rsid w:val="00415643"/>
    <w:rsid w:val="00415FE8"/>
    <w:rsid w:val="00417ACB"/>
    <w:rsid w:val="00417C57"/>
    <w:rsid w:val="00420B86"/>
    <w:rsid w:val="00421452"/>
    <w:rsid w:val="00422C2B"/>
    <w:rsid w:val="00425333"/>
    <w:rsid w:val="00425343"/>
    <w:rsid w:val="0043111E"/>
    <w:rsid w:val="00432DB8"/>
    <w:rsid w:val="0043412F"/>
    <w:rsid w:val="00434C63"/>
    <w:rsid w:val="0043711B"/>
    <w:rsid w:val="0043741E"/>
    <w:rsid w:val="0044034E"/>
    <w:rsid w:val="00441C44"/>
    <w:rsid w:val="00441CE4"/>
    <w:rsid w:val="004429C5"/>
    <w:rsid w:val="00442D4D"/>
    <w:rsid w:val="004456C0"/>
    <w:rsid w:val="00446BFD"/>
    <w:rsid w:val="0045020C"/>
    <w:rsid w:val="0045093E"/>
    <w:rsid w:val="004516BF"/>
    <w:rsid w:val="00454FBC"/>
    <w:rsid w:val="00455738"/>
    <w:rsid w:val="00455E20"/>
    <w:rsid w:val="00460296"/>
    <w:rsid w:val="004632EC"/>
    <w:rsid w:val="00463768"/>
    <w:rsid w:val="00466E7F"/>
    <w:rsid w:val="00467EB8"/>
    <w:rsid w:val="00471AEC"/>
    <w:rsid w:val="00473205"/>
    <w:rsid w:val="004742C5"/>
    <w:rsid w:val="004762F7"/>
    <w:rsid w:val="004764B5"/>
    <w:rsid w:val="00476DF8"/>
    <w:rsid w:val="0048105D"/>
    <w:rsid w:val="004813E4"/>
    <w:rsid w:val="0048206E"/>
    <w:rsid w:val="004843D8"/>
    <w:rsid w:val="00485347"/>
    <w:rsid w:val="004854B2"/>
    <w:rsid w:val="00486008"/>
    <w:rsid w:val="004869E7"/>
    <w:rsid w:val="00487F8A"/>
    <w:rsid w:val="00492B35"/>
    <w:rsid w:val="004952FE"/>
    <w:rsid w:val="004A1CD3"/>
    <w:rsid w:val="004A35E1"/>
    <w:rsid w:val="004A609B"/>
    <w:rsid w:val="004A6AAB"/>
    <w:rsid w:val="004B5E8A"/>
    <w:rsid w:val="004B6A21"/>
    <w:rsid w:val="004C0A1F"/>
    <w:rsid w:val="004C1FC2"/>
    <w:rsid w:val="004C3097"/>
    <w:rsid w:val="004C496C"/>
    <w:rsid w:val="004D111A"/>
    <w:rsid w:val="004D4AE8"/>
    <w:rsid w:val="004D5B5A"/>
    <w:rsid w:val="004D74A2"/>
    <w:rsid w:val="004E2C46"/>
    <w:rsid w:val="004E347F"/>
    <w:rsid w:val="004E4EC2"/>
    <w:rsid w:val="004E6CA3"/>
    <w:rsid w:val="004E7962"/>
    <w:rsid w:val="004F36B6"/>
    <w:rsid w:val="004F54D1"/>
    <w:rsid w:val="004F607B"/>
    <w:rsid w:val="004F645A"/>
    <w:rsid w:val="00500340"/>
    <w:rsid w:val="00501281"/>
    <w:rsid w:val="005019F0"/>
    <w:rsid w:val="0050236E"/>
    <w:rsid w:val="00505262"/>
    <w:rsid w:val="00505706"/>
    <w:rsid w:val="005059D7"/>
    <w:rsid w:val="00505AEA"/>
    <w:rsid w:val="0051079B"/>
    <w:rsid w:val="00512696"/>
    <w:rsid w:val="00513583"/>
    <w:rsid w:val="00514805"/>
    <w:rsid w:val="00514FD9"/>
    <w:rsid w:val="00515FC6"/>
    <w:rsid w:val="005169CE"/>
    <w:rsid w:val="00517B0C"/>
    <w:rsid w:val="0052172E"/>
    <w:rsid w:val="00523AF8"/>
    <w:rsid w:val="005260FD"/>
    <w:rsid w:val="00526B19"/>
    <w:rsid w:val="005275FE"/>
    <w:rsid w:val="005278C6"/>
    <w:rsid w:val="00530F49"/>
    <w:rsid w:val="005313AD"/>
    <w:rsid w:val="00533BB5"/>
    <w:rsid w:val="00533F92"/>
    <w:rsid w:val="00536D6A"/>
    <w:rsid w:val="0053761F"/>
    <w:rsid w:val="00537AD8"/>
    <w:rsid w:val="00541105"/>
    <w:rsid w:val="00542D98"/>
    <w:rsid w:val="0054505B"/>
    <w:rsid w:val="0054541C"/>
    <w:rsid w:val="005457BA"/>
    <w:rsid w:val="00545C69"/>
    <w:rsid w:val="00547415"/>
    <w:rsid w:val="00550765"/>
    <w:rsid w:val="00550CB3"/>
    <w:rsid w:val="005512EE"/>
    <w:rsid w:val="0055577F"/>
    <w:rsid w:val="00560240"/>
    <w:rsid w:val="00561746"/>
    <w:rsid w:val="00562F7B"/>
    <w:rsid w:val="0056508D"/>
    <w:rsid w:val="00565AED"/>
    <w:rsid w:val="00565FFE"/>
    <w:rsid w:val="005705E5"/>
    <w:rsid w:val="005707FC"/>
    <w:rsid w:val="0057440F"/>
    <w:rsid w:val="005751EE"/>
    <w:rsid w:val="00575964"/>
    <w:rsid w:val="00577108"/>
    <w:rsid w:val="00580776"/>
    <w:rsid w:val="00581924"/>
    <w:rsid w:val="00581B22"/>
    <w:rsid w:val="00582DF8"/>
    <w:rsid w:val="005837CA"/>
    <w:rsid w:val="00586D1D"/>
    <w:rsid w:val="00587004"/>
    <w:rsid w:val="00590FB0"/>
    <w:rsid w:val="005924A6"/>
    <w:rsid w:val="005937EF"/>
    <w:rsid w:val="0059398A"/>
    <w:rsid w:val="00594642"/>
    <w:rsid w:val="005947D0"/>
    <w:rsid w:val="005948D9"/>
    <w:rsid w:val="005949D9"/>
    <w:rsid w:val="0059503C"/>
    <w:rsid w:val="005959E5"/>
    <w:rsid w:val="00596B54"/>
    <w:rsid w:val="00597205"/>
    <w:rsid w:val="0059784D"/>
    <w:rsid w:val="005A185A"/>
    <w:rsid w:val="005A2036"/>
    <w:rsid w:val="005A3145"/>
    <w:rsid w:val="005A3E5D"/>
    <w:rsid w:val="005A4ABE"/>
    <w:rsid w:val="005A586D"/>
    <w:rsid w:val="005A7E0A"/>
    <w:rsid w:val="005B0BDC"/>
    <w:rsid w:val="005B1406"/>
    <w:rsid w:val="005B1AF1"/>
    <w:rsid w:val="005B1E1F"/>
    <w:rsid w:val="005B282E"/>
    <w:rsid w:val="005B3066"/>
    <w:rsid w:val="005B34A2"/>
    <w:rsid w:val="005B389E"/>
    <w:rsid w:val="005B3CA4"/>
    <w:rsid w:val="005B50E9"/>
    <w:rsid w:val="005B5454"/>
    <w:rsid w:val="005B6A06"/>
    <w:rsid w:val="005B7AAF"/>
    <w:rsid w:val="005C0F2E"/>
    <w:rsid w:val="005C1390"/>
    <w:rsid w:val="005C26F9"/>
    <w:rsid w:val="005C38FF"/>
    <w:rsid w:val="005C44C9"/>
    <w:rsid w:val="005C4541"/>
    <w:rsid w:val="005C505B"/>
    <w:rsid w:val="005C5F99"/>
    <w:rsid w:val="005C7D14"/>
    <w:rsid w:val="005D1207"/>
    <w:rsid w:val="005D15FB"/>
    <w:rsid w:val="005D4195"/>
    <w:rsid w:val="005D45EF"/>
    <w:rsid w:val="005D48C0"/>
    <w:rsid w:val="005D6B65"/>
    <w:rsid w:val="005D6E0B"/>
    <w:rsid w:val="005D6F13"/>
    <w:rsid w:val="005D70AA"/>
    <w:rsid w:val="005E04B3"/>
    <w:rsid w:val="005E0A3C"/>
    <w:rsid w:val="005E26FD"/>
    <w:rsid w:val="005E2E0D"/>
    <w:rsid w:val="005E3F55"/>
    <w:rsid w:val="005E5368"/>
    <w:rsid w:val="005F48C3"/>
    <w:rsid w:val="005F558C"/>
    <w:rsid w:val="005F5993"/>
    <w:rsid w:val="00600309"/>
    <w:rsid w:val="006004C2"/>
    <w:rsid w:val="00601C32"/>
    <w:rsid w:val="006040FC"/>
    <w:rsid w:val="00607CDE"/>
    <w:rsid w:val="00610AF8"/>
    <w:rsid w:val="00611A07"/>
    <w:rsid w:val="0061323B"/>
    <w:rsid w:val="00613571"/>
    <w:rsid w:val="0061587A"/>
    <w:rsid w:val="006158F6"/>
    <w:rsid w:val="00624963"/>
    <w:rsid w:val="00624AF2"/>
    <w:rsid w:val="00625D5B"/>
    <w:rsid w:val="006262A5"/>
    <w:rsid w:val="0062720A"/>
    <w:rsid w:val="006279BC"/>
    <w:rsid w:val="00627AA5"/>
    <w:rsid w:val="0063049B"/>
    <w:rsid w:val="00631CA3"/>
    <w:rsid w:val="006326C8"/>
    <w:rsid w:val="00632876"/>
    <w:rsid w:val="00633282"/>
    <w:rsid w:val="006342D7"/>
    <w:rsid w:val="0063658D"/>
    <w:rsid w:val="006413CB"/>
    <w:rsid w:val="00641D58"/>
    <w:rsid w:val="006437AD"/>
    <w:rsid w:val="00645FE3"/>
    <w:rsid w:val="006467FC"/>
    <w:rsid w:val="00646E86"/>
    <w:rsid w:val="0065025B"/>
    <w:rsid w:val="006517DE"/>
    <w:rsid w:val="00653B9B"/>
    <w:rsid w:val="006541CF"/>
    <w:rsid w:val="00656F6D"/>
    <w:rsid w:val="006612F2"/>
    <w:rsid w:val="00665C2D"/>
    <w:rsid w:val="00666322"/>
    <w:rsid w:val="006669BF"/>
    <w:rsid w:val="00667574"/>
    <w:rsid w:val="00672A9A"/>
    <w:rsid w:val="0067450E"/>
    <w:rsid w:val="00674D19"/>
    <w:rsid w:val="00677C90"/>
    <w:rsid w:val="00680190"/>
    <w:rsid w:val="00680FCC"/>
    <w:rsid w:val="00680FFB"/>
    <w:rsid w:val="006824FB"/>
    <w:rsid w:val="00684E1B"/>
    <w:rsid w:val="00685E13"/>
    <w:rsid w:val="006906D0"/>
    <w:rsid w:val="0069081D"/>
    <w:rsid w:val="006933D3"/>
    <w:rsid w:val="00693979"/>
    <w:rsid w:val="006953E2"/>
    <w:rsid w:val="00696C56"/>
    <w:rsid w:val="006A1DEF"/>
    <w:rsid w:val="006A4273"/>
    <w:rsid w:val="006A4A9D"/>
    <w:rsid w:val="006A7E59"/>
    <w:rsid w:val="006B13A5"/>
    <w:rsid w:val="006B2074"/>
    <w:rsid w:val="006B3081"/>
    <w:rsid w:val="006B45A9"/>
    <w:rsid w:val="006B5400"/>
    <w:rsid w:val="006B6CB5"/>
    <w:rsid w:val="006C35FA"/>
    <w:rsid w:val="006C6397"/>
    <w:rsid w:val="006C6843"/>
    <w:rsid w:val="006D2C39"/>
    <w:rsid w:val="006D2D86"/>
    <w:rsid w:val="006D3920"/>
    <w:rsid w:val="006D4622"/>
    <w:rsid w:val="006D47B8"/>
    <w:rsid w:val="006D48EC"/>
    <w:rsid w:val="006D4F32"/>
    <w:rsid w:val="006D7B04"/>
    <w:rsid w:val="006E2CAE"/>
    <w:rsid w:val="006E4523"/>
    <w:rsid w:val="006E6991"/>
    <w:rsid w:val="006E70F4"/>
    <w:rsid w:val="006E7936"/>
    <w:rsid w:val="006F195B"/>
    <w:rsid w:val="006F2991"/>
    <w:rsid w:val="006F2F6C"/>
    <w:rsid w:val="006F402F"/>
    <w:rsid w:val="006F411C"/>
    <w:rsid w:val="006F41F7"/>
    <w:rsid w:val="006F6C6A"/>
    <w:rsid w:val="006F72A7"/>
    <w:rsid w:val="006F7793"/>
    <w:rsid w:val="00703AB8"/>
    <w:rsid w:val="0070412E"/>
    <w:rsid w:val="0070720A"/>
    <w:rsid w:val="007103FC"/>
    <w:rsid w:val="007118B7"/>
    <w:rsid w:val="007127DC"/>
    <w:rsid w:val="00713E8C"/>
    <w:rsid w:val="007144FF"/>
    <w:rsid w:val="00714797"/>
    <w:rsid w:val="00714CF3"/>
    <w:rsid w:val="00716B95"/>
    <w:rsid w:val="00717837"/>
    <w:rsid w:val="00724DED"/>
    <w:rsid w:val="00730982"/>
    <w:rsid w:val="007335A1"/>
    <w:rsid w:val="007342D0"/>
    <w:rsid w:val="00734A43"/>
    <w:rsid w:val="00736E22"/>
    <w:rsid w:val="00737D40"/>
    <w:rsid w:val="007408AC"/>
    <w:rsid w:val="00740D70"/>
    <w:rsid w:val="00741333"/>
    <w:rsid w:val="00742210"/>
    <w:rsid w:val="0074221A"/>
    <w:rsid w:val="007430B7"/>
    <w:rsid w:val="0074495A"/>
    <w:rsid w:val="00745743"/>
    <w:rsid w:val="00746277"/>
    <w:rsid w:val="007477A3"/>
    <w:rsid w:val="00747D6F"/>
    <w:rsid w:val="00747E76"/>
    <w:rsid w:val="00750759"/>
    <w:rsid w:val="00751264"/>
    <w:rsid w:val="00751EEE"/>
    <w:rsid w:val="00752117"/>
    <w:rsid w:val="00752568"/>
    <w:rsid w:val="00752F33"/>
    <w:rsid w:val="00753CCF"/>
    <w:rsid w:val="0075573A"/>
    <w:rsid w:val="00755DD6"/>
    <w:rsid w:val="0075626D"/>
    <w:rsid w:val="00760EDF"/>
    <w:rsid w:val="007620D4"/>
    <w:rsid w:val="007653ED"/>
    <w:rsid w:val="00770F8D"/>
    <w:rsid w:val="0077129E"/>
    <w:rsid w:val="00772502"/>
    <w:rsid w:val="00775BCF"/>
    <w:rsid w:val="00775DBA"/>
    <w:rsid w:val="00777A1A"/>
    <w:rsid w:val="007801B7"/>
    <w:rsid w:val="00780305"/>
    <w:rsid w:val="0078054F"/>
    <w:rsid w:val="00780691"/>
    <w:rsid w:val="0078096A"/>
    <w:rsid w:val="00783990"/>
    <w:rsid w:val="00786392"/>
    <w:rsid w:val="00787040"/>
    <w:rsid w:val="00787224"/>
    <w:rsid w:val="00792146"/>
    <w:rsid w:val="00792197"/>
    <w:rsid w:val="00795096"/>
    <w:rsid w:val="0079695C"/>
    <w:rsid w:val="00796F9F"/>
    <w:rsid w:val="007A05A4"/>
    <w:rsid w:val="007A1D9F"/>
    <w:rsid w:val="007A2565"/>
    <w:rsid w:val="007A2690"/>
    <w:rsid w:val="007A4A9E"/>
    <w:rsid w:val="007A5162"/>
    <w:rsid w:val="007A6470"/>
    <w:rsid w:val="007A6EA4"/>
    <w:rsid w:val="007A731B"/>
    <w:rsid w:val="007A75AC"/>
    <w:rsid w:val="007B1A9C"/>
    <w:rsid w:val="007B250D"/>
    <w:rsid w:val="007B2A6C"/>
    <w:rsid w:val="007B41EE"/>
    <w:rsid w:val="007B4588"/>
    <w:rsid w:val="007B4C9C"/>
    <w:rsid w:val="007B6CCF"/>
    <w:rsid w:val="007B759F"/>
    <w:rsid w:val="007C002B"/>
    <w:rsid w:val="007C076C"/>
    <w:rsid w:val="007C0D24"/>
    <w:rsid w:val="007C3422"/>
    <w:rsid w:val="007C3470"/>
    <w:rsid w:val="007C426B"/>
    <w:rsid w:val="007C42CF"/>
    <w:rsid w:val="007C4B51"/>
    <w:rsid w:val="007C5188"/>
    <w:rsid w:val="007C5B41"/>
    <w:rsid w:val="007C6FA5"/>
    <w:rsid w:val="007C7E86"/>
    <w:rsid w:val="007D1644"/>
    <w:rsid w:val="007D2099"/>
    <w:rsid w:val="007D2D23"/>
    <w:rsid w:val="007D3290"/>
    <w:rsid w:val="007D35F4"/>
    <w:rsid w:val="007D3D81"/>
    <w:rsid w:val="007D5018"/>
    <w:rsid w:val="007E13CF"/>
    <w:rsid w:val="007E15A4"/>
    <w:rsid w:val="007E1E86"/>
    <w:rsid w:val="007E25AF"/>
    <w:rsid w:val="007E4768"/>
    <w:rsid w:val="007E61ED"/>
    <w:rsid w:val="007E6A5B"/>
    <w:rsid w:val="007F0B95"/>
    <w:rsid w:val="007F1325"/>
    <w:rsid w:val="007F5E30"/>
    <w:rsid w:val="007F61EF"/>
    <w:rsid w:val="007F786D"/>
    <w:rsid w:val="0080028E"/>
    <w:rsid w:val="0080251A"/>
    <w:rsid w:val="0080260C"/>
    <w:rsid w:val="0080268B"/>
    <w:rsid w:val="00804E74"/>
    <w:rsid w:val="00804F85"/>
    <w:rsid w:val="00804F86"/>
    <w:rsid w:val="008061D2"/>
    <w:rsid w:val="0080649B"/>
    <w:rsid w:val="00806644"/>
    <w:rsid w:val="00806A11"/>
    <w:rsid w:val="00807698"/>
    <w:rsid w:val="00807DF7"/>
    <w:rsid w:val="00810DBE"/>
    <w:rsid w:val="00812057"/>
    <w:rsid w:val="00812C02"/>
    <w:rsid w:val="00813403"/>
    <w:rsid w:val="0081531C"/>
    <w:rsid w:val="00817924"/>
    <w:rsid w:val="008212B6"/>
    <w:rsid w:val="00823CA3"/>
    <w:rsid w:val="00825DA5"/>
    <w:rsid w:val="00826191"/>
    <w:rsid w:val="008307AE"/>
    <w:rsid w:val="00834646"/>
    <w:rsid w:val="008367FC"/>
    <w:rsid w:val="00837B8A"/>
    <w:rsid w:val="00843AF6"/>
    <w:rsid w:val="008458EE"/>
    <w:rsid w:val="0085293D"/>
    <w:rsid w:val="00852DF6"/>
    <w:rsid w:val="00853A3C"/>
    <w:rsid w:val="0085415A"/>
    <w:rsid w:val="00854228"/>
    <w:rsid w:val="00855DFC"/>
    <w:rsid w:val="00856092"/>
    <w:rsid w:val="0085613D"/>
    <w:rsid w:val="0086253D"/>
    <w:rsid w:val="00863848"/>
    <w:rsid w:val="00863DFC"/>
    <w:rsid w:val="008650DE"/>
    <w:rsid w:val="008726BB"/>
    <w:rsid w:val="008729FD"/>
    <w:rsid w:val="00872D32"/>
    <w:rsid w:val="00872F6E"/>
    <w:rsid w:val="0087337D"/>
    <w:rsid w:val="00873583"/>
    <w:rsid w:val="008735E6"/>
    <w:rsid w:val="00874987"/>
    <w:rsid w:val="008754D4"/>
    <w:rsid w:val="00876309"/>
    <w:rsid w:val="00876B5E"/>
    <w:rsid w:val="008773FD"/>
    <w:rsid w:val="0088363F"/>
    <w:rsid w:val="00883AF9"/>
    <w:rsid w:val="00883C08"/>
    <w:rsid w:val="008847B1"/>
    <w:rsid w:val="00884B0F"/>
    <w:rsid w:val="00886E62"/>
    <w:rsid w:val="00887418"/>
    <w:rsid w:val="00894333"/>
    <w:rsid w:val="008945EC"/>
    <w:rsid w:val="00895574"/>
    <w:rsid w:val="008A2060"/>
    <w:rsid w:val="008A4797"/>
    <w:rsid w:val="008A4886"/>
    <w:rsid w:val="008A5826"/>
    <w:rsid w:val="008A7163"/>
    <w:rsid w:val="008B24CA"/>
    <w:rsid w:val="008B2547"/>
    <w:rsid w:val="008B47E7"/>
    <w:rsid w:val="008B4BE3"/>
    <w:rsid w:val="008B5D1A"/>
    <w:rsid w:val="008B7439"/>
    <w:rsid w:val="008C0E12"/>
    <w:rsid w:val="008C134F"/>
    <w:rsid w:val="008C2669"/>
    <w:rsid w:val="008C5334"/>
    <w:rsid w:val="008C5E83"/>
    <w:rsid w:val="008D062A"/>
    <w:rsid w:val="008D0774"/>
    <w:rsid w:val="008D0819"/>
    <w:rsid w:val="008D1504"/>
    <w:rsid w:val="008D24B7"/>
    <w:rsid w:val="008D27CB"/>
    <w:rsid w:val="008D4FE4"/>
    <w:rsid w:val="008D691F"/>
    <w:rsid w:val="008E1D01"/>
    <w:rsid w:val="008E2A85"/>
    <w:rsid w:val="008E301F"/>
    <w:rsid w:val="008E53D2"/>
    <w:rsid w:val="008E54E2"/>
    <w:rsid w:val="008E57E9"/>
    <w:rsid w:val="008E6C8C"/>
    <w:rsid w:val="008F19CE"/>
    <w:rsid w:val="008F21B3"/>
    <w:rsid w:val="008F2812"/>
    <w:rsid w:val="008F29E0"/>
    <w:rsid w:val="008F2BDC"/>
    <w:rsid w:val="008F3893"/>
    <w:rsid w:val="008F5505"/>
    <w:rsid w:val="008F675C"/>
    <w:rsid w:val="008F6D37"/>
    <w:rsid w:val="0090170C"/>
    <w:rsid w:val="009049F6"/>
    <w:rsid w:val="00905F46"/>
    <w:rsid w:val="009072E3"/>
    <w:rsid w:val="00907AD8"/>
    <w:rsid w:val="009112E2"/>
    <w:rsid w:val="00913B82"/>
    <w:rsid w:val="00914874"/>
    <w:rsid w:val="00915908"/>
    <w:rsid w:val="00916CDD"/>
    <w:rsid w:val="00917848"/>
    <w:rsid w:val="00921EA7"/>
    <w:rsid w:val="00923345"/>
    <w:rsid w:val="009245DB"/>
    <w:rsid w:val="00927780"/>
    <w:rsid w:val="00930210"/>
    <w:rsid w:val="00930794"/>
    <w:rsid w:val="009329DE"/>
    <w:rsid w:val="00932F29"/>
    <w:rsid w:val="00933B8A"/>
    <w:rsid w:val="00935A91"/>
    <w:rsid w:val="00935C85"/>
    <w:rsid w:val="00936289"/>
    <w:rsid w:val="00936DAE"/>
    <w:rsid w:val="00940639"/>
    <w:rsid w:val="00940BB3"/>
    <w:rsid w:val="00942492"/>
    <w:rsid w:val="00942A48"/>
    <w:rsid w:val="00942B3F"/>
    <w:rsid w:val="0094551B"/>
    <w:rsid w:val="00946DA4"/>
    <w:rsid w:val="00946E29"/>
    <w:rsid w:val="00947358"/>
    <w:rsid w:val="0094754E"/>
    <w:rsid w:val="009477D3"/>
    <w:rsid w:val="00950702"/>
    <w:rsid w:val="00952341"/>
    <w:rsid w:val="00952BB9"/>
    <w:rsid w:val="00954741"/>
    <w:rsid w:val="0095556D"/>
    <w:rsid w:val="009568D6"/>
    <w:rsid w:val="00960CE2"/>
    <w:rsid w:val="009624B4"/>
    <w:rsid w:val="0096271B"/>
    <w:rsid w:val="00963ADA"/>
    <w:rsid w:val="0096522B"/>
    <w:rsid w:val="00966A40"/>
    <w:rsid w:val="00966D67"/>
    <w:rsid w:val="009733A1"/>
    <w:rsid w:val="009749F0"/>
    <w:rsid w:val="00975B18"/>
    <w:rsid w:val="00977478"/>
    <w:rsid w:val="00977775"/>
    <w:rsid w:val="009779A8"/>
    <w:rsid w:val="009800B1"/>
    <w:rsid w:val="009804E7"/>
    <w:rsid w:val="00983649"/>
    <w:rsid w:val="0098573D"/>
    <w:rsid w:val="00985A01"/>
    <w:rsid w:val="00990111"/>
    <w:rsid w:val="00992C85"/>
    <w:rsid w:val="009930B4"/>
    <w:rsid w:val="009941D5"/>
    <w:rsid w:val="00994B5B"/>
    <w:rsid w:val="009A1C72"/>
    <w:rsid w:val="009A24ED"/>
    <w:rsid w:val="009A3C87"/>
    <w:rsid w:val="009A5FCD"/>
    <w:rsid w:val="009A6F3A"/>
    <w:rsid w:val="009A76E4"/>
    <w:rsid w:val="009B0626"/>
    <w:rsid w:val="009B2871"/>
    <w:rsid w:val="009B36A6"/>
    <w:rsid w:val="009B4149"/>
    <w:rsid w:val="009B4A5D"/>
    <w:rsid w:val="009B71BA"/>
    <w:rsid w:val="009C07F4"/>
    <w:rsid w:val="009C0D8E"/>
    <w:rsid w:val="009C2D3B"/>
    <w:rsid w:val="009C2EEC"/>
    <w:rsid w:val="009C366C"/>
    <w:rsid w:val="009C4857"/>
    <w:rsid w:val="009C7482"/>
    <w:rsid w:val="009D3153"/>
    <w:rsid w:val="009E042C"/>
    <w:rsid w:val="009E08C9"/>
    <w:rsid w:val="009E1005"/>
    <w:rsid w:val="009E1CB5"/>
    <w:rsid w:val="009E24F0"/>
    <w:rsid w:val="009E28AA"/>
    <w:rsid w:val="009E3802"/>
    <w:rsid w:val="009E3D1D"/>
    <w:rsid w:val="009E3D3B"/>
    <w:rsid w:val="009F1D4A"/>
    <w:rsid w:val="009F1E43"/>
    <w:rsid w:val="009F6C50"/>
    <w:rsid w:val="00A00DFF"/>
    <w:rsid w:val="00A012B6"/>
    <w:rsid w:val="00A037A6"/>
    <w:rsid w:val="00A03D39"/>
    <w:rsid w:val="00A0506D"/>
    <w:rsid w:val="00A06818"/>
    <w:rsid w:val="00A10766"/>
    <w:rsid w:val="00A10DE9"/>
    <w:rsid w:val="00A10F54"/>
    <w:rsid w:val="00A1645C"/>
    <w:rsid w:val="00A16881"/>
    <w:rsid w:val="00A170CD"/>
    <w:rsid w:val="00A21046"/>
    <w:rsid w:val="00A21524"/>
    <w:rsid w:val="00A23811"/>
    <w:rsid w:val="00A255C8"/>
    <w:rsid w:val="00A255F2"/>
    <w:rsid w:val="00A30999"/>
    <w:rsid w:val="00A33A57"/>
    <w:rsid w:val="00A3555A"/>
    <w:rsid w:val="00A35BAF"/>
    <w:rsid w:val="00A405FC"/>
    <w:rsid w:val="00A4134E"/>
    <w:rsid w:val="00A41A6C"/>
    <w:rsid w:val="00A41C9C"/>
    <w:rsid w:val="00A425CF"/>
    <w:rsid w:val="00A44DB8"/>
    <w:rsid w:val="00A46D62"/>
    <w:rsid w:val="00A475F7"/>
    <w:rsid w:val="00A50169"/>
    <w:rsid w:val="00A529D1"/>
    <w:rsid w:val="00A5524C"/>
    <w:rsid w:val="00A555DB"/>
    <w:rsid w:val="00A55FE2"/>
    <w:rsid w:val="00A6423F"/>
    <w:rsid w:val="00A646F2"/>
    <w:rsid w:val="00A6791C"/>
    <w:rsid w:val="00A67929"/>
    <w:rsid w:val="00A7048A"/>
    <w:rsid w:val="00A718E6"/>
    <w:rsid w:val="00A71CCC"/>
    <w:rsid w:val="00A73256"/>
    <w:rsid w:val="00A7496A"/>
    <w:rsid w:val="00A751BD"/>
    <w:rsid w:val="00A77596"/>
    <w:rsid w:val="00A807AE"/>
    <w:rsid w:val="00A82018"/>
    <w:rsid w:val="00A82217"/>
    <w:rsid w:val="00A845B1"/>
    <w:rsid w:val="00A85F15"/>
    <w:rsid w:val="00A86904"/>
    <w:rsid w:val="00A86C3B"/>
    <w:rsid w:val="00A87A50"/>
    <w:rsid w:val="00A90364"/>
    <w:rsid w:val="00A92064"/>
    <w:rsid w:val="00A93067"/>
    <w:rsid w:val="00A942E4"/>
    <w:rsid w:val="00A94E2F"/>
    <w:rsid w:val="00A969AC"/>
    <w:rsid w:val="00A97558"/>
    <w:rsid w:val="00AA0947"/>
    <w:rsid w:val="00AA1A38"/>
    <w:rsid w:val="00AA248B"/>
    <w:rsid w:val="00AA4C3D"/>
    <w:rsid w:val="00AA5675"/>
    <w:rsid w:val="00AA5FB8"/>
    <w:rsid w:val="00AA60B8"/>
    <w:rsid w:val="00AB4B77"/>
    <w:rsid w:val="00AC0AFE"/>
    <w:rsid w:val="00AC1608"/>
    <w:rsid w:val="00AC1D4A"/>
    <w:rsid w:val="00AC2B23"/>
    <w:rsid w:val="00AC33BF"/>
    <w:rsid w:val="00AC427D"/>
    <w:rsid w:val="00AC5022"/>
    <w:rsid w:val="00AC51B7"/>
    <w:rsid w:val="00AC57AD"/>
    <w:rsid w:val="00AC5EF4"/>
    <w:rsid w:val="00AC6869"/>
    <w:rsid w:val="00AC78DA"/>
    <w:rsid w:val="00AD2EE7"/>
    <w:rsid w:val="00AD49CA"/>
    <w:rsid w:val="00AE0105"/>
    <w:rsid w:val="00AE20CB"/>
    <w:rsid w:val="00AE247A"/>
    <w:rsid w:val="00AE48AD"/>
    <w:rsid w:val="00AE4EBC"/>
    <w:rsid w:val="00AE590D"/>
    <w:rsid w:val="00AE7AA6"/>
    <w:rsid w:val="00AF1517"/>
    <w:rsid w:val="00AF40CD"/>
    <w:rsid w:val="00AF48A1"/>
    <w:rsid w:val="00AF6F72"/>
    <w:rsid w:val="00AF748B"/>
    <w:rsid w:val="00AF77BA"/>
    <w:rsid w:val="00B007F7"/>
    <w:rsid w:val="00B00FEB"/>
    <w:rsid w:val="00B0186F"/>
    <w:rsid w:val="00B03553"/>
    <w:rsid w:val="00B03A84"/>
    <w:rsid w:val="00B03D62"/>
    <w:rsid w:val="00B04ECB"/>
    <w:rsid w:val="00B11F56"/>
    <w:rsid w:val="00B12989"/>
    <w:rsid w:val="00B12EFB"/>
    <w:rsid w:val="00B13486"/>
    <w:rsid w:val="00B149EE"/>
    <w:rsid w:val="00B15E12"/>
    <w:rsid w:val="00B162D3"/>
    <w:rsid w:val="00B16FD5"/>
    <w:rsid w:val="00B201D4"/>
    <w:rsid w:val="00B236CD"/>
    <w:rsid w:val="00B23B57"/>
    <w:rsid w:val="00B26752"/>
    <w:rsid w:val="00B331BE"/>
    <w:rsid w:val="00B35F99"/>
    <w:rsid w:val="00B372FE"/>
    <w:rsid w:val="00B37976"/>
    <w:rsid w:val="00B40CE3"/>
    <w:rsid w:val="00B42D49"/>
    <w:rsid w:val="00B44AD6"/>
    <w:rsid w:val="00B45540"/>
    <w:rsid w:val="00B50361"/>
    <w:rsid w:val="00B50514"/>
    <w:rsid w:val="00B51587"/>
    <w:rsid w:val="00B51CC3"/>
    <w:rsid w:val="00B5260B"/>
    <w:rsid w:val="00B53230"/>
    <w:rsid w:val="00B55C88"/>
    <w:rsid w:val="00B56C0B"/>
    <w:rsid w:val="00B577B3"/>
    <w:rsid w:val="00B61503"/>
    <w:rsid w:val="00B625D4"/>
    <w:rsid w:val="00B63E8A"/>
    <w:rsid w:val="00B65514"/>
    <w:rsid w:val="00B65628"/>
    <w:rsid w:val="00B6633C"/>
    <w:rsid w:val="00B67979"/>
    <w:rsid w:val="00B725C8"/>
    <w:rsid w:val="00B74F3A"/>
    <w:rsid w:val="00B75DF0"/>
    <w:rsid w:val="00B76608"/>
    <w:rsid w:val="00B76FF4"/>
    <w:rsid w:val="00B7701C"/>
    <w:rsid w:val="00B80DBB"/>
    <w:rsid w:val="00B81719"/>
    <w:rsid w:val="00B82989"/>
    <w:rsid w:val="00B84547"/>
    <w:rsid w:val="00B86670"/>
    <w:rsid w:val="00B91F59"/>
    <w:rsid w:val="00B926E4"/>
    <w:rsid w:val="00B92BE9"/>
    <w:rsid w:val="00B93035"/>
    <w:rsid w:val="00B933A4"/>
    <w:rsid w:val="00B936D3"/>
    <w:rsid w:val="00B940B3"/>
    <w:rsid w:val="00B94763"/>
    <w:rsid w:val="00BA08E9"/>
    <w:rsid w:val="00BA10A9"/>
    <w:rsid w:val="00BA1266"/>
    <w:rsid w:val="00BA1995"/>
    <w:rsid w:val="00BA3654"/>
    <w:rsid w:val="00BA608C"/>
    <w:rsid w:val="00BA7602"/>
    <w:rsid w:val="00BB0180"/>
    <w:rsid w:val="00BB01D3"/>
    <w:rsid w:val="00BB3AA8"/>
    <w:rsid w:val="00BB436C"/>
    <w:rsid w:val="00BB5B33"/>
    <w:rsid w:val="00BB6DAD"/>
    <w:rsid w:val="00BB7426"/>
    <w:rsid w:val="00BC1789"/>
    <w:rsid w:val="00BD0655"/>
    <w:rsid w:val="00BD2BFE"/>
    <w:rsid w:val="00BD4F4D"/>
    <w:rsid w:val="00BD6484"/>
    <w:rsid w:val="00BE0C17"/>
    <w:rsid w:val="00BE2B5E"/>
    <w:rsid w:val="00BE3F80"/>
    <w:rsid w:val="00BE4F9E"/>
    <w:rsid w:val="00BE5D5B"/>
    <w:rsid w:val="00BE66C6"/>
    <w:rsid w:val="00BE6F60"/>
    <w:rsid w:val="00BF0FA6"/>
    <w:rsid w:val="00BF13E3"/>
    <w:rsid w:val="00BF3003"/>
    <w:rsid w:val="00BF4AAA"/>
    <w:rsid w:val="00BF4BDC"/>
    <w:rsid w:val="00BF4FE5"/>
    <w:rsid w:val="00C00BD8"/>
    <w:rsid w:val="00C01E12"/>
    <w:rsid w:val="00C02601"/>
    <w:rsid w:val="00C0264A"/>
    <w:rsid w:val="00C03432"/>
    <w:rsid w:val="00C04034"/>
    <w:rsid w:val="00C050BA"/>
    <w:rsid w:val="00C054AF"/>
    <w:rsid w:val="00C06E03"/>
    <w:rsid w:val="00C10352"/>
    <w:rsid w:val="00C116CA"/>
    <w:rsid w:val="00C129F0"/>
    <w:rsid w:val="00C130C3"/>
    <w:rsid w:val="00C13234"/>
    <w:rsid w:val="00C17416"/>
    <w:rsid w:val="00C17DBF"/>
    <w:rsid w:val="00C22520"/>
    <w:rsid w:val="00C227DC"/>
    <w:rsid w:val="00C24B61"/>
    <w:rsid w:val="00C2773F"/>
    <w:rsid w:val="00C3079B"/>
    <w:rsid w:val="00C309B3"/>
    <w:rsid w:val="00C30AF4"/>
    <w:rsid w:val="00C311F0"/>
    <w:rsid w:val="00C33F08"/>
    <w:rsid w:val="00C36934"/>
    <w:rsid w:val="00C41448"/>
    <w:rsid w:val="00C43070"/>
    <w:rsid w:val="00C46B70"/>
    <w:rsid w:val="00C50065"/>
    <w:rsid w:val="00C511B1"/>
    <w:rsid w:val="00C5216E"/>
    <w:rsid w:val="00C5435D"/>
    <w:rsid w:val="00C56647"/>
    <w:rsid w:val="00C56FA0"/>
    <w:rsid w:val="00C637B7"/>
    <w:rsid w:val="00C64CDC"/>
    <w:rsid w:val="00C65987"/>
    <w:rsid w:val="00C66DD8"/>
    <w:rsid w:val="00C6799F"/>
    <w:rsid w:val="00C766E1"/>
    <w:rsid w:val="00C7740A"/>
    <w:rsid w:val="00C77F12"/>
    <w:rsid w:val="00C815B6"/>
    <w:rsid w:val="00C81BB3"/>
    <w:rsid w:val="00C839C5"/>
    <w:rsid w:val="00C86AAA"/>
    <w:rsid w:val="00C91006"/>
    <w:rsid w:val="00C92566"/>
    <w:rsid w:val="00C97459"/>
    <w:rsid w:val="00CA0534"/>
    <w:rsid w:val="00CA07EF"/>
    <w:rsid w:val="00CA0A05"/>
    <w:rsid w:val="00CA1ACB"/>
    <w:rsid w:val="00CA1D3D"/>
    <w:rsid w:val="00CA2535"/>
    <w:rsid w:val="00CA26CC"/>
    <w:rsid w:val="00CA3E77"/>
    <w:rsid w:val="00CA4A7E"/>
    <w:rsid w:val="00CA5BFF"/>
    <w:rsid w:val="00CA7210"/>
    <w:rsid w:val="00CA7997"/>
    <w:rsid w:val="00CB384E"/>
    <w:rsid w:val="00CB3F2A"/>
    <w:rsid w:val="00CC265F"/>
    <w:rsid w:val="00CC2F61"/>
    <w:rsid w:val="00CC71E9"/>
    <w:rsid w:val="00CC7286"/>
    <w:rsid w:val="00CD4B62"/>
    <w:rsid w:val="00CD5778"/>
    <w:rsid w:val="00CE08CC"/>
    <w:rsid w:val="00CE27F9"/>
    <w:rsid w:val="00CE2EC6"/>
    <w:rsid w:val="00CE4DC4"/>
    <w:rsid w:val="00CE56C6"/>
    <w:rsid w:val="00CE6851"/>
    <w:rsid w:val="00CE73E4"/>
    <w:rsid w:val="00CF09FA"/>
    <w:rsid w:val="00CF1E5C"/>
    <w:rsid w:val="00CF213A"/>
    <w:rsid w:val="00CF303D"/>
    <w:rsid w:val="00CF3144"/>
    <w:rsid w:val="00CF4401"/>
    <w:rsid w:val="00CF48EE"/>
    <w:rsid w:val="00CF58B3"/>
    <w:rsid w:val="00CF65EA"/>
    <w:rsid w:val="00CF6E06"/>
    <w:rsid w:val="00D0033B"/>
    <w:rsid w:val="00D01D31"/>
    <w:rsid w:val="00D03078"/>
    <w:rsid w:val="00D0331C"/>
    <w:rsid w:val="00D033D7"/>
    <w:rsid w:val="00D039A0"/>
    <w:rsid w:val="00D05B83"/>
    <w:rsid w:val="00D06F30"/>
    <w:rsid w:val="00D0700B"/>
    <w:rsid w:val="00D104BF"/>
    <w:rsid w:val="00D105A6"/>
    <w:rsid w:val="00D1102F"/>
    <w:rsid w:val="00D116AD"/>
    <w:rsid w:val="00D14C5C"/>
    <w:rsid w:val="00D15502"/>
    <w:rsid w:val="00D16740"/>
    <w:rsid w:val="00D168A8"/>
    <w:rsid w:val="00D219DB"/>
    <w:rsid w:val="00D21DAF"/>
    <w:rsid w:val="00D22AD2"/>
    <w:rsid w:val="00D23693"/>
    <w:rsid w:val="00D2496A"/>
    <w:rsid w:val="00D24E95"/>
    <w:rsid w:val="00D260F3"/>
    <w:rsid w:val="00D26D2F"/>
    <w:rsid w:val="00D27D47"/>
    <w:rsid w:val="00D3068F"/>
    <w:rsid w:val="00D3142F"/>
    <w:rsid w:val="00D316A8"/>
    <w:rsid w:val="00D31723"/>
    <w:rsid w:val="00D32434"/>
    <w:rsid w:val="00D32552"/>
    <w:rsid w:val="00D332E7"/>
    <w:rsid w:val="00D346AA"/>
    <w:rsid w:val="00D34F64"/>
    <w:rsid w:val="00D358CC"/>
    <w:rsid w:val="00D3605B"/>
    <w:rsid w:val="00D400FD"/>
    <w:rsid w:val="00D404C5"/>
    <w:rsid w:val="00D51EAF"/>
    <w:rsid w:val="00D51F16"/>
    <w:rsid w:val="00D5208E"/>
    <w:rsid w:val="00D526CF"/>
    <w:rsid w:val="00D54432"/>
    <w:rsid w:val="00D54A6D"/>
    <w:rsid w:val="00D5673A"/>
    <w:rsid w:val="00D576F5"/>
    <w:rsid w:val="00D6031A"/>
    <w:rsid w:val="00D618E8"/>
    <w:rsid w:val="00D61F92"/>
    <w:rsid w:val="00D66BC1"/>
    <w:rsid w:val="00D673DF"/>
    <w:rsid w:val="00D67BF5"/>
    <w:rsid w:val="00D67F98"/>
    <w:rsid w:val="00D70FDA"/>
    <w:rsid w:val="00D724F9"/>
    <w:rsid w:val="00D734B9"/>
    <w:rsid w:val="00D73823"/>
    <w:rsid w:val="00D7403A"/>
    <w:rsid w:val="00D7422B"/>
    <w:rsid w:val="00D759C5"/>
    <w:rsid w:val="00D76A3B"/>
    <w:rsid w:val="00D8167F"/>
    <w:rsid w:val="00D82B76"/>
    <w:rsid w:val="00D8330B"/>
    <w:rsid w:val="00D83916"/>
    <w:rsid w:val="00D85949"/>
    <w:rsid w:val="00D86E8C"/>
    <w:rsid w:val="00D90679"/>
    <w:rsid w:val="00D90787"/>
    <w:rsid w:val="00D911E9"/>
    <w:rsid w:val="00D93BC3"/>
    <w:rsid w:val="00D94206"/>
    <w:rsid w:val="00D94BAC"/>
    <w:rsid w:val="00D9570E"/>
    <w:rsid w:val="00D97229"/>
    <w:rsid w:val="00DA0115"/>
    <w:rsid w:val="00DA11E3"/>
    <w:rsid w:val="00DA1415"/>
    <w:rsid w:val="00DA4DE7"/>
    <w:rsid w:val="00DA522E"/>
    <w:rsid w:val="00DA533C"/>
    <w:rsid w:val="00DA6346"/>
    <w:rsid w:val="00DB0273"/>
    <w:rsid w:val="00DB0D6F"/>
    <w:rsid w:val="00DB2959"/>
    <w:rsid w:val="00DB4669"/>
    <w:rsid w:val="00DB4B27"/>
    <w:rsid w:val="00DB4DE7"/>
    <w:rsid w:val="00DB707E"/>
    <w:rsid w:val="00DB7CCE"/>
    <w:rsid w:val="00DC218D"/>
    <w:rsid w:val="00DC2607"/>
    <w:rsid w:val="00DC5A92"/>
    <w:rsid w:val="00DC6161"/>
    <w:rsid w:val="00DC6726"/>
    <w:rsid w:val="00DD037B"/>
    <w:rsid w:val="00DD128B"/>
    <w:rsid w:val="00DD278B"/>
    <w:rsid w:val="00DD29B3"/>
    <w:rsid w:val="00DD2F6C"/>
    <w:rsid w:val="00DD604F"/>
    <w:rsid w:val="00DD7672"/>
    <w:rsid w:val="00DE0F75"/>
    <w:rsid w:val="00DE1AD1"/>
    <w:rsid w:val="00DE3619"/>
    <w:rsid w:val="00DE3C89"/>
    <w:rsid w:val="00DE524C"/>
    <w:rsid w:val="00DE54F1"/>
    <w:rsid w:val="00DF1E1D"/>
    <w:rsid w:val="00DF1EB5"/>
    <w:rsid w:val="00DF2133"/>
    <w:rsid w:val="00DF6931"/>
    <w:rsid w:val="00E026C1"/>
    <w:rsid w:val="00E031DD"/>
    <w:rsid w:val="00E03308"/>
    <w:rsid w:val="00E04185"/>
    <w:rsid w:val="00E05472"/>
    <w:rsid w:val="00E116B0"/>
    <w:rsid w:val="00E14FC3"/>
    <w:rsid w:val="00E15090"/>
    <w:rsid w:val="00E16A9A"/>
    <w:rsid w:val="00E17D04"/>
    <w:rsid w:val="00E20DC8"/>
    <w:rsid w:val="00E20F0C"/>
    <w:rsid w:val="00E2281E"/>
    <w:rsid w:val="00E2415D"/>
    <w:rsid w:val="00E24990"/>
    <w:rsid w:val="00E25090"/>
    <w:rsid w:val="00E255FD"/>
    <w:rsid w:val="00E3066A"/>
    <w:rsid w:val="00E306C2"/>
    <w:rsid w:val="00E336CB"/>
    <w:rsid w:val="00E341B9"/>
    <w:rsid w:val="00E345E0"/>
    <w:rsid w:val="00E3763B"/>
    <w:rsid w:val="00E40685"/>
    <w:rsid w:val="00E40925"/>
    <w:rsid w:val="00E42597"/>
    <w:rsid w:val="00E432A2"/>
    <w:rsid w:val="00E45655"/>
    <w:rsid w:val="00E47986"/>
    <w:rsid w:val="00E47CFE"/>
    <w:rsid w:val="00E508EE"/>
    <w:rsid w:val="00E5304B"/>
    <w:rsid w:val="00E55380"/>
    <w:rsid w:val="00E56C91"/>
    <w:rsid w:val="00E56E80"/>
    <w:rsid w:val="00E61353"/>
    <w:rsid w:val="00E638F7"/>
    <w:rsid w:val="00E67222"/>
    <w:rsid w:val="00E67B8F"/>
    <w:rsid w:val="00E71783"/>
    <w:rsid w:val="00E7219D"/>
    <w:rsid w:val="00E721D3"/>
    <w:rsid w:val="00E73653"/>
    <w:rsid w:val="00E741DA"/>
    <w:rsid w:val="00E7568C"/>
    <w:rsid w:val="00E80702"/>
    <w:rsid w:val="00E85946"/>
    <w:rsid w:val="00E86088"/>
    <w:rsid w:val="00E8665E"/>
    <w:rsid w:val="00E94316"/>
    <w:rsid w:val="00E94C12"/>
    <w:rsid w:val="00E94D1D"/>
    <w:rsid w:val="00E94FAB"/>
    <w:rsid w:val="00E952EE"/>
    <w:rsid w:val="00EA11F4"/>
    <w:rsid w:val="00EA1247"/>
    <w:rsid w:val="00EA1E8B"/>
    <w:rsid w:val="00EA2CAA"/>
    <w:rsid w:val="00EA521B"/>
    <w:rsid w:val="00EA57F5"/>
    <w:rsid w:val="00EA6A0B"/>
    <w:rsid w:val="00EA728C"/>
    <w:rsid w:val="00EB0A70"/>
    <w:rsid w:val="00EB10BB"/>
    <w:rsid w:val="00EB2643"/>
    <w:rsid w:val="00EB483F"/>
    <w:rsid w:val="00EB5636"/>
    <w:rsid w:val="00EB783D"/>
    <w:rsid w:val="00EC0861"/>
    <w:rsid w:val="00EC2862"/>
    <w:rsid w:val="00EC4817"/>
    <w:rsid w:val="00EC4A1B"/>
    <w:rsid w:val="00EC7CBC"/>
    <w:rsid w:val="00ED1368"/>
    <w:rsid w:val="00ED1620"/>
    <w:rsid w:val="00ED1A4B"/>
    <w:rsid w:val="00ED306D"/>
    <w:rsid w:val="00ED3E66"/>
    <w:rsid w:val="00ED3E89"/>
    <w:rsid w:val="00ED3FCC"/>
    <w:rsid w:val="00ED4923"/>
    <w:rsid w:val="00ED6853"/>
    <w:rsid w:val="00ED78A2"/>
    <w:rsid w:val="00EE1F6D"/>
    <w:rsid w:val="00EE68E1"/>
    <w:rsid w:val="00EE6B02"/>
    <w:rsid w:val="00EE7612"/>
    <w:rsid w:val="00EF0C6A"/>
    <w:rsid w:val="00EF128F"/>
    <w:rsid w:val="00EF1ECE"/>
    <w:rsid w:val="00EF1EFF"/>
    <w:rsid w:val="00EF5DD5"/>
    <w:rsid w:val="00EF6157"/>
    <w:rsid w:val="00EF6D65"/>
    <w:rsid w:val="00EF7A2E"/>
    <w:rsid w:val="00F00668"/>
    <w:rsid w:val="00F0074A"/>
    <w:rsid w:val="00F00C43"/>
    <w:rsid w:val="00F025F9"/>
    <w:rsid w:val="00F02CE6"/>
    <w:rsid w:val="00F02FE2"/>
    <w:rsid w:val="00F06ED9"/>
    <w:rsid w:val="00F07181"/>
    <w:rsid w:val="00F119E9"/>
    <w:rsid w:val="00F120FF"/>
    <w:rsid w:val="00F140F7"/>
    <w:rsid w:val="00F142C3"/>
    <w:rsid w:val="00F1478C"/>
    <w:rsid w:val="00F14793"/>
    <w:rsid w:val="00F1487E"/>
    <w:rsid w:val="00F173DC"/>
    <w:rsid w:val="00F17EFE"/>
    <w:rsid w:val="00F26C9B"/>
    <w:rsid w:val="00F27CE4"/>
    <w:rsid w:val="00F327D3"/>
    <w:rsid w:val="00F36458"/>
    <w:rsid w:val="00F40527"/>
    <w:rsid w:val="00F41D64"/>
    <w:rsid w:val="00F43BCB"/>
    <w:rsid w:val="00F44266"/>
    <w:rsid w:val="00F44CB5"/>
    <w:rsid w:val="00F458AB"/>
    <w:rsid w:val="00F45F13"/>
    <w:rsid w:val="00F46E0C"/>
    <w:rsid w:val="00F50C0C"/>
    <w:rsid w:val="00F50E40"/>
    <w:rsid w:val="00F51A78"/>
    <w:rsid w:val="00F51DC0"/>
    <w:rsid w:val="00F525CA"/>
    <w:rsid w:val="00F525D1"/>
    <w:rsid w:val="00F5327D"/>
    <w:rsid w:val="00F56BAB"/>
    <w:rsid w:val="00F56EE6"/>
    <w:rsid w:val="00F613D3"/>
    <w:rsid w:val="00F623F4"/>
    <w:rsid w:val="00F626E7"/>
    <w:rsid w:val="00F62C34"/>
    <w:rsid w:val="00F6561D"/>
    <w:rsid w:val="00F65848"/>
    <w:rsid w:val="00F66967"/>
    <w:rsid w:val="00F672D7"/>
    <w:rsid w:val="00F67B07"/>
    <w:rsid w:val="00F70E94"/>
    <w:rsid w:val="00F72D97"/>
    <w:rsid w:val="00F74AE9"/>
    <w:rsid w:val="00F7534E"/>
    <w:rsid w:val="00F76047"/>
    <w:rsid w:val="00F82869"/>
    <w:rsid w:val="00F85822"/>
    <w:rsid w:val="00F861F3"/>
    <w:rsid w:val="00F9077A"/>
    <w:rsid w:val="00F92389"/>
    <w:rsid w:val="00F92DEC"/>
    <w:rsid w:val="00F94A24"/>
    <w:rsid w:val="00F94DE4"/>
    <w:rsid w:val="00F94EBB"/>
    <w:rsid w:val="00F95D65"/>
    <w:rsid w:val="00FA0706"/>
    <w:rsid w:val="00FA0F87"/>
    <w:rsid w:val="00FA1F2A"/>
    <w:rsid w:val="00FA32CA"/>
    <w:rsid w:val="00FA3F66"/>
    <w:rsid w:val="00FA58EF"/>
    <w:rsid w:val="00FA769E"/>
    <w:rsid w:val="00FB2C40"/>
    <w:rsid w:val="00FB3169"/>
    <w:rsid w:val="00FB495E"/>
    <w:rsid w:val="00FB5EF3"/>
    <w:rsid w:val="00FB638C"/>
    <w:rsid w:val="00FB7C48"/>
    <w:rsid w:val="00FC11E3"/>
    <w:rsid w:val="00FC16FD"/>
    <w:rsid w:val="00FC2C8F"/>
    <w:rsid w:val="00FC339C"/>
    <w:rsid w:val="00FC3521"/>
    <w:rsid w:val="00FC37C7"/>
    <w:rsid w:val="00FC40C3"/>
    <w:rsid w:val="00FC4938"/>
    <w:rsid w:val="00FC7971"/>
    <w:rsid w:val="00FD17C0"/>
    <w:rsid w:val="00FD25A7"/>
    <w:rsid w:val="00FD49C8"/>
    <w:rsid w:val="00FD578B"/>
    <w:rsid w:val="00FD5EED"/>
    <w:rsid w:val="00FD6630"/>
    <w:rsid w:val="00FE0FD4"/>
    <w:rsid w:val="00FE5131"/>
    <w:rsid w:val="00FE5ADE"/>
    <w:rsid w:val="00FE6383"/>
    <w:rsid w:val="00FF070F"/>
    <w:rsid w:val="00FF3310"/>
    <w:rsid w:val="00FF3E9A"/>
    <w:rsid w:val="00FF4D45"/>
    <w:rsid w:val="00FF50F1"/>
    <w:rsid w:val="00FF5AF6"/>
    <w:rsid w:val="00FF5F52"/>
    <w:rsid w:val="00FF772D"/>
    <w:rsid w:val="00FF7751"/>
    <w:rsid w:val="00FF7AEB"/>
    <w:rsid w:val="00FF7DCC"/>
    <w:rsid w:val="05731276"/>
    <w:rsid w:val="0956EE8B"/>
    <w:rsid w:val="0A9E865F"/>
    <w:rsid w:val="0EF89857"/>
    <w:rsid w:val="13BB7AC7"/>
    <w:rsid w:val="14B7C419"/>
    <w:rsid w:val="2284AB48"/>
    <w:rsid w:val="291DC2BB"/>
    <w:rsid w:val="328E5181"/>
    <w:rsid w:val="3CA79491"/>
    <w:rsid w:val="407DC29F"/>
    <w:rsid w:val="417A3726"/>
    <w:rsid w:val="43449DE0"/>
    <w:rsid w:val="455133C2"/>
    <w:rsid w:val="468E29C7"/>
    <w:rsid w:val="474239CA"/>
    <w:rsid w:val="4A7FB672"/>
    <w:rsid w:val="52C9E360"/>
    <w:rsid w:val="53C0110A"/>
    <w:rsid w:val="54079475"/>
    <w:rsid w:val="573F3537"/>
    <w:rsid w:val="57530050"/>
    <w:rsid w:val="58981E4F"/>
    <w:rsid w:val="5BD6FDB7"/>
    <w:rsid w:val="680D7351"/>
    <w:rsid w:val="69F5E941"/>
    <w:rsid w:val="6DCC880B"/>
    <w:rsid w:val="7184B958"/>
    <w:rsid w:val="74F32EC1"/>
    <w:rsid w:val="7923DA20"/>
    <w:rsid w:val="7CFF9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0546"/>
  <w15:chartTrackingRefBased/>
  <w15:docId w15:val="{8260D715-7B46-4BDB-A863-58F1E812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A5FB8"/>
    <w:pPr>
      <w:spacing w:after="0" w:line="276" w:lineRule="auto"/>
      <w:jc w:val="both"/>
    </w:pPr>
    <w:rPr>
      <w:rFonts w:ascii="Tahoma" w:eastAsia="Times New Roman" w:hAnsi="Tahoma" w:cs="Tahoma"/>
      <w:kern w:val="0"/>
      <w:sz w:val="20"/>
      <w:szCs w:val="20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ommentaaritekst">
    <w:name w:val="annotation text"/>
    <w:basedOn w:val="Normaallaad"/>
    <w:link w:val="KommentaaritekstMrk"/>
    <w:uiPriority w:val="99"/>
    <w:rsid w:val="00AA5FB8"/>
  </w:style>
  <w:style w:type="character" w:customStyle="1" w:styleId="KommentaaritekstMrk">
    <w:name w:val="Kommentaari tekst Märk"/>
    <w:basedOn w:val="Liguvaikefont"/>
    <w:link w:val="Kommentaaritekst"/>
    <w:uiPriority w:val="99"/>
    <w:rsid w:val="00AA5FB8"/>
    <w:rPr>
      <w:rFonts w:ascii="Tahoma" w:eastAsia="Times New Roman" w:hAnsi="Tahoma" w:cs="Tahoma"/>
      <w:kern w:val="0"/>
      <w:sz w:val="20"/>
      <w:szCs w:val="20"/>
      <w14:ligatures w14:val="none"/>
    </w:rPr>
  </w:style>
  <w:style w:type="paragraph" w:styleId="Loendilik">
    <w:name w:val="List Paragraph"/>
    <w:basedOn w:val="Normaallaad"/>
    <w:uiPriority w:val="34"/>
    <w:qFormat/>
    <w:rsid w:val="00AA5FB8"/>
    <w:pPr>
      <w:ind w:left="720"/>
    </w:pPr>
  </w:style>
  <w:style w:type="paragraph" w:styleId="Vahedeta">
    <w:name w:val="No Spacing"/>
    <w:uiPriority w:val="1"/>
    <w:qFormat/>
    <w:rsid w:val="00AA5FB8"/>
    <w:pPr>
      <w:widowControl w:val="0"/>
      <w:spacing w:after="0" w:line="240" w:lineRule="auto"/>
    </w:pPr>
    <w:rPr>
      <w:kern w:val="0"/>
      <w:lang w:val="en-US"/>
      <w14:ligatures w14:val="none"/>
    </w:rPr>
  </w:style>
  <w:style w:type="table" w:styleId="Kontuurtabel">
    <w:name w:val="Table Grid"/>
    <w:basedOn w:val="Normaaltabel"/>
    <w:uiPriority w:val="39"/>
    <w:rsid w:val="00AA5F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Liguvaikefont"/>
    <w:rsid w:val="00AA5FB8"/>
  </w:style>
  <w:style w:type="character" w:styleId="Kommentaariviide">
    <w:name w:val="annotation reference"/>
    <w:basedOn w:val="Liguvaikefont"/>
    <w:uiPriority w:val="99"/>
    <w:semiHidden/>
    <w:unhideWhenUsed/>
    <w:rsid w:val="00F0074A"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0074A"/>
    <w:pPr>
      <w:spacing w:line="240" w:lineRule="auto"/>
    </w:pPr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0074A"/>
    <w:rPr>
      <w:rFonts w:ascii="Tahoma" w:eastAsia="Times New Roman" w:hAnsi="Tahoma" w:cs="Tahoma"/>
      <w:b/>
      <w:bCs/>
      <w:kern w:val="0"/>
      <w:sz w:val="20"/>
      <w:szCs w:val="20"/>
      <w14:ligatures w14:val="none"/>
    </w:rPr>
  </w:style>
  <w:style w:type="paragraph" w:styleId="Redaktsioon">
    <w:name w:val="Revision"/>
    <w:hidden/>
    <w:uiPriority w:val="99"/>
    <w:semiHidden/>
    <w:rsid w:val="00960CE2"/>
    <w:pPr>
      <w:spacing w:after="0" w:line="240" w:lineRule="auto"/>
    </w:pPr>
    <w:rPr>
      <w:rFonts w:ascii="Tahoma" w:eastAsia="Times New Roman" w:hAnsi="Tahoma" w:cs="Tahoma"/>
      <w:kern w:val="0"/>
      <w:sz w:val="20"/>
      <w:szCs w:val="20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BD6484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D6484"/>
    <w:rPr>
      <w:rFonts w:ascii="Tahoma" w:eastAsia="Times New Roman" w:hAnsi="Tahoma" w:cs="Tahoma"/>
      <w:kern w:val="0"/>
      <w:sz w:val="20"/>
      <w:szCs w:val="20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BD6484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D6484"/>
    <w:rPr>
      <w:rFonts w:ascii="Tahoma" w:eastAsia="Times New Roman" w:hAnsi="Tahoma" w:cs="Tahoma"/>
      <w:kern w:val="0"/>
      <w:sz w:val="20"/>
      <w:szCs w:val="20"/>
      <w14:ligatures w14:val="none"/>
    </w:rPr>
  </w:style>
  <w:style w:type="paragraph" w:customStyle="1" w:styleId="Default">
    <w:name w:val="Default"/>
    <w:rsid w:val="00176D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2A74323418B47A2978ACB372D492A" ma:contentTypeVersion="3" ma:contentTypeDescription="Create a new document." ma:contentTypeScope="" ma:versionID="1ba1ba3354a8ab7d65501121b85422f2">
  <xsd:schema xmlns:xsd="http://www.w3.org/2001/XMLSchema" xmlns:xs="http://www.w3.org/2001/XMLSchema" xmlns:p="http://schemas.microsoft.com/office/2006/metadata/properties" xmlns:ns2="561a0e18-2981-4465-9349-02e5e1446304" targetNamespace="http://schemas.microsoft.com/office/2006/metadata/properties" ma:root="true" ma:fieldsID="38da7a48555784e3bc9303c9fea56c4e" ns2:_="">
    <xsd:import namespace="561a0e18-2981-4465-9349-02e5e1446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a0e18-2981-4465-9349-02e5e1446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98C81-1AC3-4130-9F30-F4F751127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221DA-EDD4-4DC7-A575-384DE4976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1EFCF2-679B-4C8F-92E9-31568E584C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AD7F2C-AE41-4B19-93DB-81A46018A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a0e18-2981-4465-9349-02e5e1446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1850</Words>
  <Characters>15004</Characters>
  <Application>Microsoft Office Word</Application>
  <DocSecurity>0</DocSecurity>
  <Lines>300</Lines>
  <Paragraphs>121</Paragraphs>
  <ScaleCrop>false</ScaleCrop>
  <Company/>
  <LinksUpToDate>false</LinksUpToDate>
  <CharactersWithSpaces>16733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Proos</dc:creator>
  <cp:keywords/>
  <dc:description/>
  <cp:lastModifiedBy>Kristel Reim - HTM</cp:lastModifiedBy>
  <cp:revision>89</cp:revision>
  <dcterms:created xsi:type="dcterms:W3CDTF">2026-01-26T08:36:00Z</dcterms:created>
  <dcterms:modified xsi:type="dcterms:W3CDTF">2026-01-26T14:56:00Z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0x0101001C72A74323418B47A2978ACB372D492A</vt:lpwstr>
  </property>
  <property fmtid="{D5CDD505-2E9C-101B-9397-08002B2CF9AE}" pid="3" name="Order">
    <vt:r8>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2025-10-08T06:09:30Z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8fe098d2-428d-4bd4-9803-7195fe96f0e2</vt:lpwstr>
  </property>
  <property fmtid="{D5CDD505-2E9C-101B-9397-08002B2CF9AE}" pid="15" name="MSIP_Label_defa4170-0d19-0005-0004-bc88714345d2_ActionId">
    <vt:lpwstr>90cff196-d987-4fd3-8f40-7c60cc7111ce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  <property fmtid="{D5CDD505-2E9C-101B-9397-08002B2CF9AE}" pid="18" name="MediaServiceImageTags">
    <vt:lpwstr/>
  </property>
  <property fmtid="{D5CDD505-2E9C-101B-9397-08002B2CF9AE}" pid="19" name="docLang">
    <vt:lpwstr>et</vt:lpwstr>
  </property>
</Properties>
</file>